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FFECC" w14:textId="3BC00B3C" w:rsidR="006828D6" w:rsidRPr="00F2315E" w:rsidRDefault="006828D6" w:rsidP="006828D6">
      <w:pPr>
        <w:tabs>
          <w:tab w:val="center" w:pos="4536"/>
          <w:tab w:val="right" w:pos="8280"/>
          <w:tab w:val="right" w:pos="9639"/>
        </w:tabs>
        <w:snapToGrid w:val="0"/>
        <w:spacing w:after="60" w:line="240" w:lineRule="auto"/>
        <w:ind w:right="2"/>
        <w:rPr>
          <w:rFonts w:ascii="Arial" w:hAnsi="Arial" w:cs="Arial"/>
          <w:b/>
          <w:bCs/>
          <w:lang w:val="en-GB"/>
        </w:rPr>
      </w:pPr>
      <w:r w:rsidRPr="00F2315E">
        <w:rPr>
          <w:rFonts w:ascii="Arial" w:hAnsi="Arial" w:cs="Arial"/>
          <w:b/>
          <w:bCs/>
          <w:lang w:val="en-GB"/>
        </w:rPr>
        <w:t>3GPP TSG RAN WG1 #11</w:t>
      </w:r>
      <w:r>
        <w:rPr>
          <w:rFonts w:ascii="Arial" w:hAnsi="Arial" w:cs="Arial"/>
          <w:b/>
          <w:bCs/>
          <w:lang w:val="en-GB"/>
        </w:rPr>
        <w:t>7</w:t>
      </w:r>
      <w:r w:rsidRPr="00F2315E">
        <w:rPr>
          <w:rFonts w:ascii="Arial" w:hAnsi="Arial" w:cs="Arial"/>
          <w:b/>
          <w:bCs/>
          <w:lang w:val="en-GB"/>
        </w:rPr>
        <w:tab/>
      </w:r>
      <w:r w:rsidRPr="00F2315E">
        <w:rPr>
          <w:rFonts w:ascii="Arial" w:hAnsi="Arial" w:cs="Arial"/>
          <w:b/>
          <w:bCs/>
          <w:lang w:val="en-GB"/>
        </w:rPr>
        <w:tab/>
      </w:r>
      <w:r w:rsidRPr="00F2315E">
        <w:rPr>
          <w:rFonts w:ascii="Arial" w:hAnsi="Arial" w:cs="Arial"/>
          <w:b/>
          <w:bCs/>
          <w:lang w:val="en-GB"/>
        </w:rPr>
        <w:tab/>
        <w:t>R1-240</w:t>
      </w:r>
      <w:r>
        <w:rPr>
          <w:rFonts w:ascii="Arial" w:hAnsi="Arial" w:cs="Arial"/>
          <w:b/>
          <w:bCs/>
          <w:lang w:val="en-GB"/>
        </w:rPr>
        <w:t>4107</w:t>
      </w:r>
    </w:p>
    <w:p w14:paraId="757EC7C0" w14:textId="77777777" w:rsidR="006828D6" w:rsidRDefault="006828D6" w:rsidP="006828D6">
      <w:pPr>
        <w:tabs>
          <w:tab w:val="center" w:pos="4536"/>
          <w:tab w:val="right" w:pos="8280"/>
          <w:tab w:val="right" w:pos="9639"/>
        </w:tabs>
        <w:snapToGrid w:val="0"/>
        <w:spacing w:after="60" w:line="240" w:lineRule="auto"/>
        <w:ind w:right="2"/>
        <w:rPr>
          <w:rFonts w:ascii="Arial" w:hAnsi="Arial" w:cs="Arial"/>
          <w:b/>
          <w:bCs/>
        </w:rPr>
      </w:pPr>
      <w:r>
        <w:rPr>
          <w:rFonts w:ascii="Arial" w:hAnsi="Arial" w:cs="Arial"/>
          <w:b/>
          <w:bCs/>
          <w:lang w:val="en-GB"/>
        </w:rPr>
        <w:t>Fukuoka</w:t>
      </w:r>
      <w:r w:rsidRPr="00F2315E">
        <w:rPr>
          <w:rFonts w:ascii="Arial" w:hAnsi="Arial" w:cs="Arial"/>
          <w:b/>
          <w:bCs/>
          <w:lang w:val="en-GB"/>
        </w:rPr>
        <w:t xml:space="preserve">, </w:t>
      </w:r>
      <w:r>
        <w:rPr>
          <w:rFonts w:ascii="Arial" w:hAnsi="Arial" w:cs="Arial"/>
          <w:b/>
          <w:bCs/>
          <w:lang w:val="en-GB"/>
        </w:rPr>
        <w:t>Japan</w:t>
      </w:r>
      <w:r w:rsidRPr="00F2315E">
        <w:rPr>
          <w:rFonts w:ascii="Arial" w:hAnsi="Arial" w:cs="Arial"/>
          <w:b/>
          <w:bCs/>
          <w:lang w:val="en-GB"/>
        </w:rPr>
        <w:t xml:space="preserve">, </w:t>
      </w:r>
      <w:r>
        <w:rPr>
          <w:rFonts w:ascii="Arial" w:hAnsi="Arial" w:cs="Arial"/>
          <w:b/>
          <w:bCs/>
          <w:lang w:val="en-GB"/>
        </w:rPr>
        <w:t>May</w:t>
      </w:r>
      <w:r w:rsidRPr="00F2315E">
        <w:rPr>
          <w:rFonts w:ascii="Arial" w:hAnsi="Arial" w:cs="Arial"/>
          <w:b/>
          <w:bCs/>
          <w:lang w:val="en-GB"/>
        </w:rPr>
        <w:t xml:space="preserve"> </w:t>
      </w:r>
      <w:r>
        <w:rPr>
          <w:rFonts w:ascii="Arial" w:hAnsi="Arial" w:cs="Arial"/>
          <w:b/>
          <w:bCs/>
          <w:lang w:val="en-GB"/>
        </w:rPr>
        <w:t>20</w:t>
      </w:r>
      <w:r w:rsidRPr="00F2315E">
        <w:rPr>
          <w:rFonts w:ascii="Arial" w:hAnsi="Arial" w:cs="Arial" w:hint="eastAsia"/>
          <w:b/>
          <w:bCs/>
          <w:vertAlign w:val="superscript"/>
          <w:lang w:val="en-GB"/>
        </w:rPr>
        <w:t>th</w:t>
      </w:r>
      <w:r w:rsidRPr="00F2315E">
        <w:rPr>
          <w:rFonts w:ascii="Arial" w:hAnsi="Arial" w:cs="Arial"/>
          <w:b/>
          <w:bCs/>
          <w:lang w:val="en-GB"/>
        </w:rPr>
        <w:t xml:space="preserve"> – </w:t>
      </w:r>
      <w:r>
        <w:rPr>
          <w:rFonts w:ascii="Arial" w:hAnsi="Arial" w:cs="Arial"/>
          <w:b/>
          <w:bCs/>
          <w:lang w:val="en-GB"/>
        </w:rPr>
        <w:t>24</w:t>
      </w:r>
      <w:r w:rsidRPr="00F2315E">
        <w:rPr>
          <w:rFonts w:ascii="Arial" w:hAnsi="Arial" w:cs="Arial" w:hint="eastAsia"/>
          <w:b/>
          <w:bCs/>
          <w:vertAlign w:val="superscript"/>
          <w:lang w:val="en-GB"/>
        </w:rPr>
        <w:t>t</w:t>
      </w:r>
      <w:r w:rsidRPr="00F2315E">
        <w:rPr>
          <w:rFonts w:ascii="Arial" w:hAnsi="Arial" w:cs="Arial"/>
          <w:b/>
          <w:bCs/>
          <w:vertAlign w:val="superscript"/>
          <w:lang w:val="en-GB"/>
        </w:rPr>
        <w:t>h</w:t>
      </w:r>
      <w:r w:rsidRPr="00F2315E">
        <w:rPr>
          <w:rFonts w:ascii="Arial" w:hAnsi="Arial" w:cs="Arial"/>
          <w:b/>
          <w:bCs/>
          <w:lang w:val="en-GB"/>
        </w:rPr>
        <w:t>, 2024</w:t>
      </w:r>
    </w:p>
    <w:p w14:paraId="1BC20351" w14:textId="77777777" w:rsidR="006828D6" w:rsidRDefault="006828D6" w:rsidP="006828D6">
      <w:pPr>
        <w:tabs>
          <w:tab w:val="left" w:pos="1985"/>
        </w:tabs>
        <w:snapToGrid w:val="0"/>
        <w:spacing w:after="60" w:line="240" w:lineRule="auto"/>
        <w:jc w:val="both"/>
        <w:rPr>
          <w:rFonts w:ascii="Arial" w:hAnsi="Arial" w:cs="Arial"/>
          <w:b/>
        </w:rPr>
      </w:pPr>
    </w:p>
    <w:p w14:paraId="7D0609EC" w14:textId="77777777" w:rsidR="006828D6" w:rsidRDefault="006828D6" w:rsidP="006828D6">
      <w:pPr>
        <w:tabs>
          <w:tab w:val="left" w:pos="1985"/>
        </w:tabs>
        <w:snapToGrid w:val="0"/>
        <w:spacing w:after="60" w:line="240"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6BB79838" w14:textId="77777777" w:rsidR="006828D6" w:rsidRDefault="006828D6" w:rsidP="006828D6">
      <w:pPr>
        <w:tabs>
          <w:tab w:val="left" w:pos="1985"/>
        </w:tabs>
        <w:snapToGrid w:val="0"/>
        <w:spacing w:after="60" w:line="240"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579559" w14:textId="70C9774F" w:rsidR="006828D6" w:rsidRDefault="006828D6" w:rsidP="006828D6">
      <w:pPr>
        <w:tabs>
          <w:tab w:val="left" w:pos="1985"/>
        </w:tabs>
        <w:snapToGrid w:val="0"/>
        <w:spacing w:after="60" w:line="240"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for OFFLINE discussion on Rel-19 CSI enhancements</w:t>
      </w:r>
    </w:p>
    <w:p w14:paraId="24098506" w14:textId="77777777" w:rsidR="006828D6" w:rsidRDefault="006828D6" w:rsidP="006828D6">
      <w:pPr>
        <w:pBdr>
          <w:bottom w:val="single" w:sz="6" w:space="1" w:color="000000"/>
        </w:pBdr>
        <w:tabs>
          <w:tab w:val="left" w:pos="1985"/>
        </w:tabs>
        <w:snapToGrid w:val="0"/>
        <w:spacing w:after="60" w:line="240"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C40FD3D" w14:textId="77777777" w:rsidR="006828D6" w:rsidRDefault="006828D6" w:rsidP="006828D6">
      <w:pPr>
        <w:snapToGrid w:val="0"/>
        <w:spacing w:after="60" w:line="240" w:lineRule="auto"/>
        <w:rPr>
          <w:b/>
          <w:sz w:val="16"/>
          <w:szCs w:val="16"/>
        </w:rPr>
      </w:pPr>
    </w:p>
    <w:p w14:paraId="07BC6E1D" w14:textId="77777777" w:rsidR="00A12972" w:rsidRDefault="00A12972">
      <w:pPr>
        <w:snapToGrid w:val="0"/>
        <w:spacing w:after="0" w:line="240" w:lineRule="auto"/>
        <w:rPr>
          <w:rFonts w:ascii="Times New Roman" w:hAnsi="Times New Roman" w:cs="Times New Roman"/>
          <w:b/>
        </w:rPr>
      </w:pPr>
    </w:p>
    <w:p w14:paraId="62D90B00" w14:textId="77777777" w:rsidR="00A12972" w:rsidRDefault="00A12972">
      <w:pPr>
        <w:snapToGrid w:val="0"/>
        <w:spacing w:after="0" w:line="240" w:lineRule="auto"/>
        <w:rPr>
          <w:rFonts w:ascii="Times New Roman" w:hAnsi="Times New Roman" w:cs="Times New Roman"/>
          <w:b/>
        </w:rPr>
      </w:pPr>
    </w:p>
    <w:p w14:paraId="3B87EF3E" w14:textId="77777777" w:rsidR="00A12972" w:rsidRDefault="00914DD5">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RAN1#117</w:t>
      </w:r>
    </w:p>
    <w:tbl>
      <w:tblPr>
        <w:tblW w:w="0" w:type="auto"/>
        <w:tblCellMar>
          <w:left w:w="0" w:type="dxa"/>
          <w:right w:w="0" w:type="dxa"/>
        </w:tblCellMar>
        <w:tblLook w:val="04A0" w:firstRow="1" w:lastRow="0" w:firstColumn="1" w:lastColumn="0" w:noHBand="0" w:noVBand="1"/>
      </w:tblPr>
      <w:tblGrid>
        <w:gridCol w:w="503"/>
        <w:gridCol w:w="1371"/>
        <w:gridCol w:w="8042"/>
      </w:tblGrid>
      <w:tr w:rsidR="00A12972" w14:paraId="4EB6628E"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8F1FB1B" w14:textId="77777777" w:rsidR="00A12972" w:rsidRDefault="00A12972">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63B35FE" w14:textId="77777777" w:rsidR="00A12972" w:rsidRDefault="00914DD5">
            <w:pPr>
              <w:spacing w:after="0" w:line="240" w:lineRule="auto"/>
              <w:rPr>
                <w:rFonts w:eastAsia="Malgun Gothic" w:cstheme="minorHAnsi"/>
                <w:b/>
                <w:bCs/>
                <w:sz w:val="18"/>
                <w:szCs w:val="18"/>
              </w:rPr>
            </w:pPr>
            <w:r>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8931C6D" w14:textId="77777777" w:rsidR="00A12972" w:rsidRDefault="00914DD5">
            <w:pPr>
              <w:spacing w:after="0" w:line="240" w:lineRule="auto"/>
              <w:rPr>
                <w:rFonts w:eastAsia="Malgun Gothic" w:cstheme="minorHAnsi"/>
                <w:b/>
                <w:bCs/>
                <w:sz w:val="18"/>
                <w:szCs w:val="18"/>
              </w:rPr>
            </w:pPr>
            <w:r>
              <w:rPr>
                <w:rFonts w:eastAsia="Malgun Gothic" w:cstheme="minorHAnsi"/>
                <w:b/>
                <w:bCs/>
                <w:sz w:val="18"/>
                <w:szCs w:val="18"/>
              </w:rPr>
              <w:t>Topic</w:t>
            </w:r>
          </w:p>
        </w:tc>
      </w:tr>
      <w:tr w:rsidR="00A12972" w14:paraId="5DAEF130"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EFBD13"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w:t>
            </w:r>
          </w:p>
        </w:tc>
        <w:tc>
          <w:tcPr>
            <w:tcW w:w="1371" w:type="dxa"/>
            <w:vMerge w:val="restart"/>
            <w:tcBorders>
              <w:top w:val="nil"/>
              <w:left w:val="nil"/>
              <w:right w:val="single" w:sz="8" w:space="0" w:color="auto"/>
            </w:tcBorders>
            <w:tcMar>
              <w:top w:w="0" w:type="dxa"/>
              <w:left w:w="108" w:type="dxa"/>
              <w:bottom w:w="0" w:type="dxa"/>
              <w:right w:w="108" w:type="dxa"/>
            </w:tcMar>
          </w:tcPr>
          <w:p w14:paraId="1935536D" w14:textId="77777777" w:rsidR="00A12972" w:rsidRDefault="00914DD5">
            <w:pPr>
              <w:spacing w:after="0" w:line="240" w:lineRule="auto"/>
              <w:rPr>
                <w:rFonts w:eastAsia="Malgun Gothic" w:cstheme="minorHAnsi"/>
                <w:sz w:val="18"/>
                <w:szCs w:val="18"/>
              </w:rPr>
            </w:pPr>
            <w:r>
              <w:rPr>
                <w:rFonts w:eastAsia="Malgun Gothic" w:cstheme="minorHAnsi"/>
                <w:sz w:val="18"/>
                <w:szCs w:val="18"/>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DCE480D"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highlight w:val="yellow"/>
              </w:rPr>
              <w:t>Type-I SP RI=5-8</w:t>
            </w:r>
          </w:p>
        </w:tc>
      </w:tr>
      <w:tr w:rsidR="00A12972" w:rsidRPr="00DC461A" w14:paraId="304A0CBB"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67AFCE" w14:textId="77777777" w:rsidR="00A12972" w:rsidRDefault="00914DD5">
            <w:pPr>
              <w:spacing w:after="0" w:line="240" w:lineRule="auto"/>
              <w:rPr>
                <w:rFonts w:eastAsia="Malgun Gothic" w:cstheme="minorHAnsi"/>
                <w:sz w:val="18"/>
                <w:szCs w:val="18"/>
              </w:rPr>
            </w:pPr>
            <w:r>
              <w:rPr>
                <w:rFonts w:eastAsia="Malgun Gothic" w:cstheme="minorHAnsi"/>
                <w:sz w:val="18"/>
                <w:szCs w:val="18"/>
              </w:rPr>
              <w:t>2</w:t>
            </w:r>
          </w:p>
        </w:tc>
        <w:tc>
          <w:tcPr>
            <w:tcW w:w="0" w:type="auto"/>
            <w:vMerge/>
            <w:tcBorders>
              <w:left w:val="nil"/>
              <w:right w:val="single" w:sz="8" w:space="0" w:color="auto"/>
            </w:tcBorders>
            <w:vAlign w:val="center"/>
          </w:tcPr>
          <w:p w14:paraId="73D044DB"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7EE694A" w14:textId="77777777" w:rsidR="00A12972" w:rsidRDefault="00914DD5">
            <w:pPr>
              <w:spacing w:after="0" w:line="240" w:lineRule="auto"/>
              <w:rPr>
                <w:rFonts w:eastAsia="Malgun Gothic" w:cstheme="minorHAnsi"/>
                <w:sz w:val="18"/>
                <w:szCs w:val="18"/>
                <w:highlight w:val="yellow"/>
                <w:lang w:val="sv-SE"/>
              </w:rPr>
            </w:pPr>
            <w:r>
              <w:rPr>
                <w:rFonts w:eastAsia="Malgun Gothic" w:cstheme="minorHAnsi"/>
                <w:sz w:val="18"/>
                <w:szCs w:val="18"/>
                <w:highlight w:val="yellow"/>
                <w:lang w:val="sv-SE"/>
              </w:rPr>
              <w:t>Type-I SP UCI design: Alt1 vs Alt2</w:t>
            </w:r>
          </w:p>
        </w:tc>
      </w:tr>
      <w:tr w:rsidR="00A12972" w:rsidRPr="00DC461A" w14:paraId="2BC88574"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D73B66" w14:textId="77777777" w:rsidR="00A12972" w:rsidRDefault="00914DD5">
            <w:pPr>
              <w:spacing w:after="0" w:line="240" w:lineRule="auto"/>
              <w:rPr>
                <w:rFonts w:eastAsia="Malgun Gothic" w:cstheme="minorHAnsi"/>
                <w:sz w:val="18"/>
                <w:szCs w:val="18"/>
              </w:rPr>
            </w:pPr>
            <w:r>
              <w:rPr>
                <w:rFonts w:eastAsia="Malgun Gothic" w:cstheme="minorHAnsi"/>
                <w:sz w:val="18"/>
                <w:szCs w:val="18"/>
              </w:rPr>
              <w:t>3</w:t>
            </w:r>
          </w:p>
        </w:tc>
        <w:tc>
          <w:tcPr>
            <w:tcW w:w="0" w:type="auto"/>
            <w:vMerge/>
            <w:tcBorders>
              <w:left w:val="nil"/>
              <w:right w:val="single" w:sz="8" w:space="0" w:color="auto"/>
            </w:tcBorders>
            <w:vAlign w:val="center"/>
          </w:tcPr>
          <w:p w14:paraId="130E8D40"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04D97E2" w14:textId="77777777" w:rsidR="00A12972" w:rsidRDefault="00914DD5">
            <w:pPr>
              <w:spacing w:after="0" w:line="240" w:lineRule="auto"/>
              <w:rPr>
                <w:rFonts w:eastAsia="Malgun Gothic" w:cstheme="minorHAnsi"/>
                <w:sz w:val="18"/>
                <w:szCs w:val="18"/>
                <w:lang w:val="sv-SE"/>
              </w:rPr>
            </w:pPr>
            <w:r>
              <w:rPr>
                <w:rFonts w:eastAsia="Malgun Gothic" w:cstheme="minorHAnsi"/>
                <w:sz w:val="18"/>
                <w:szCs w:val="18"/>
                <w:lang w:val="sv-SE"/>
              </w:rPr>
              <w:t>Type-I SP UCI omission</w:t>
            </w:r>
          </w:p>
        </w:tc>
      </w:tr>
      <w:tr w:rsidR="00A12972" w14:paraId="57BBCE08"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B49080" w14:textId="77777777" w:rsidR="00A12972" w:rsidRDefault="00914DD5">
            <w:pPr>
              <w:spacing w:after="0" w:line="240" w:lineRule="auto"/>
              <w:rPr>
                <w:rFonts w:eastAsia="Malgun Gothic" w:cstheme="minorHAnsi"/>
                <w:sz w:val="18"/>
                <w:szCs w:val="18"/>
              </w:rPr>
            </w:pPr>
            <w:r>
              <w:rPr>
                <w:rFonts w:eastAsia="Malgun Gothic" w:cstheme="minorHAnsi"/>
                <w:sz w:val="18"/>
                <w:szCs w:val="18"/>
              </w:rPr>
              <w:t>4</w:t>
            </w:r>
          </w:p>
        </w:tc>
        <w:tc>
          <w:tcPr>
            <w:tcW w:w="0" w:type="auto"/>
            <w:vMerge/>
            <w:tcBorders>
              <w:left w:val="nil"/>
              <w:right w:val="single" w:sz="8" w:space="0" w:color="auto"/>
            </w:tcBorders>
            <w:vAlign w:val="center"/>
          </w:tcPr>
          <w:p w14:paraId="181864C8"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ADEFDCE" w14:textId="77777777" w:rsidR="00A12972" w:rsidRDefault="00914DD5">
            <w:pPr>
              <w:spacing w:after="0" w:line="240" w:lineRule="auto"/>
              <w:rPr>
                <w:rFonts w:eastAsia="Malgun Gothic" w:cstheme="minorHAnsi"/>
                <w:iCs/>
                <w:sz w:val="18"/>
                <w:szCs w:val="18"/>
                <w:lang w:val="en-GB"/>
              </w:rPr>
            </w:pPr>
            <w:r>
              <w:rPr>
                <w:rFonts w:eastAsia="Malgun Gothic" w:cstheme="minorHAnsi"/>
                <w:iCs/>
                <w:sz w:val="18"/>
                <w:szCs w:val="18"/>
                <w:lang w:val="en-GB"/>
              </w:rPr>
              <w:t>Type-I SP/Type-II O</w:t>
            </w:r>
            <w:r>
              <w:rPr>
                <w:rFonts w:eastAsia="Malgun Gothic" w:cstheme="minorHAnsi"/>
                <w:iCs/>
                <w:sz w:val="18"/>
                <w:szCs w:val="18"/>
                <w:vertAlign w:val="subscript"/>
                <w:lang w:val="en-GB"/>
              </w:rPr>
              <w:t>CPU</w:t>
            </w:r>
            <w:r>
              <w:rPr>
                <w:rFonts w:eastAsia="Malgun Gothic" w:cstheme="minorHAnsi"/>
                <w:iCs/>
                <w:sz w:val="18"/>
                <w:szCs w:val="18"/>
                <w:lang w:val="en-GB"/>
              </w:rPr>
              <w:t xml:space="preserve"> and ARC</w:t>
            </w:r>
          </w:p>
        </w:tc>
      </w:tr>
      <w:tr w:rsidR="00A12972" w14:paraId="59EE4295"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DBEF08" w14:textId="77777777" w:rsidR="00A12972" w:rsidRDefault="00914DD5">
            <w:pPr>
              <w:spacing w:after="0" w:line="240" w:lineRule="auto"/>
              <w:rPr>
                <w:rFonts w:eastAsia="Malgun Gothic" w:cstheme="minorHAnsi"/>
                <w:sz w:val="18"/>
                <w:szCs w:val="18"/>
              </w:rPr>
            </w:pPr>
            <w:r>
              <w:rPr>
                <w:rFonts w:eastAsia="Malgun Gothic" w:cstheme="minorHAnsi"/>
                <w:sz w:val="18"/>
                <w:szCs w:val="18"/>
              </w:rPr>
              <w:t>5</w:t>
            </w:r>
          </w:p>
        </w:tc>
        <w:tc>
          <w:tcPr>
            <w:tcW w:w="0" w:type="auto"/>
            <w:vMerge/>
            <w:tcBorders>
              <w:left w:val="nil"/>
              <w:right w:val="single" w:sz="8" w:space="0" w:color="auto"/>
            </w:tcBorders>
            <w:vAlign w:val="center"/>
          </w:tcPr>
          <w:p w14:paraId="426DF5D9"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F7D6DE9"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highlight w:val="yellow"/>
              </w:rPr>
              <w:t>Whether to support Type-I MP</w:t>
            </w:r>
          </w:p>
        </w:tc>
      </w:tr>
      <w:tr w:rsidR="00A12972" w14:paraId="357D7F8A" w14:textId="77777777">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D3E26" w14:textId="77777777" w:rsidR="00A12972" w:rsidRDefault="00914DD5">
            <w:pPr>
              <w:spacing w:after="0" w:line="240" w:lineRule="auto"/>
              <w:rPr>
                <w:rFonts w:eastAsia="Malgun Gothic" w:cstheme="minorHAnsi"/>
                <w:sz w:val="18"/>
                <w:szCs w:val="18"/>
              </w:rPr>
            </w:pPr>
            <w:r>
              <w:rPr>
                <w:rFonts w:eastAsia="Malgun Gothic" w:cstheme="minorHAnsi"/>
                <w:sz w:val="18"/>
                <w:szCs w:val="18"/>
              </w:rPr>
              <w:t>6</w:t>
            </w:r>
          </w:p>
        </w:tc>
        <w:tc>
          <w:tcPr>
            <w:tcW w:w="1371" w:type="dxa"/>
            <w:vMerge w:val="restart"/>
            <w:tcBorders>
              <w:top w:val="single" w:sz="8" w:space="0" w:color="auto"/>
              <w:left w:val="nil"/>
              <w:right w:val="single" w:sz="8" w:space="0" w:color="auto"/>
            </w:tcBorders>
            <w:tcMar>
              <w:top w:w="0" w:type="dxa"/>
              <w:left w:w="108" w:type="dxa"/>
              <w:bottom w:w="0" w:type="dxa"/>
              <w:right w:w="108" w:type="dxa"/>
            </w:tcMar>
          </w:tcPr>
          <w:p w14:paraId="73C6007B" w14:textId="77777777" w:rsidR="00A12972" w:rsidRDefault="00914DD5">
            <w:pPr>
              <w:spacing w:after="0" w:line="240" w:lineRule="auto"/>
              <w:rPr>
                <w:rFonts w:eastAsia="Malgun Gothic" w:cstheme="minorHAnsi"/>
                <w:sz w:val="18"/>
                <w:szCs w:val="18"/>
              </w:rPr>
            </w:pPr>
            <w:r>
              <w:rPr>
                <w:rFonts w:eastAsia="Malgun Gothic" w:cstheme="minorHAnsi"/>
                <w:sz w:val="18"/>
                <w:szCs w:val="18"/>
              </w:rPr>
              <w:t>CRI-based</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D763B" w14:textId="77777777" w:rsidR="00A12972" w:rsidRDefault="00914DD5">
            <w:pPr>
              <w:spacing w:after="0" w:line="240" w:lineRule="auto"/>
              <w:rPr>
                <w:rFonts w:eastAsia="Malgun Gothic" w:cstheme="minorHAnsi"/>
                <w:sz w:val="18"/>
                <w:szCs w:val="18"/>
              </w:rPr>
            </w:pPr>
            <w:r>
              <w:rPr>
                <w:rFonts w:eastAsia="Malgun Gothic" w:cstheme="minorHAnsi"/>
                <w:sz w:val="18"/>
                <w:szCs w:val="18"/>
                <w:highlight w:val="yellow"/>
              </w:rPr>
              <w:t>UCI design</w:t>
            </w:r>
          </w:p>
        </w:tc>
      </w:tr>
      <w:tr w:rsidR="00A12972" w14:paraId="7C4AC55B"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929D43" w14:textId="77777777" w:rsidR="00A12972" w:rsidRDefault="00914DD5">
            <w:pPr>
              <w:spacing w:after="0" w:line="240" w:lineRule="auto"/>
              <w:rPr>
                <w:rFonts w:eastAsia="Malgun Gothic" w:cstheme="minorHAnsi"/>
                <w:sz w:val="18"/>
                <w:szCs w:val="18"/>
              </w:rPr>
            </w:pPr>
            <w:r>
              <w:rPr>
                <w:rFonts w:eastAsia="Malgun Gothic" w:cstheme="minorHAnsi"/>
                <w:sz w:val="18"/>
                <w:szCs w:val="18"/>
              </w:rPr>
              <w:t>7</w:t>
            </w:r>
          </w:p>
        </w:tc>
        <w:tc>
          <w:tcPr>
            <w:tcW w:w="0" w:type="auto"/>
            <w:vMerge/>
            <w:tcBorders>
              <w:left w:val="nil"/>
              <w:right w:val="single" w:sz="8" w:space="0" w:color="auto"/>
            </w:tcBorders>
            <w:vAlign w:val="center"/>
          </w:tcPr>
          <w:p w14:paraId="55A7DBCB"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23A7ED63" w14:textId="77777777" w:rsidR="00A12972" w:rsidRDefault="00914DD5">
            <w:pPr>
              <w:spacing w:after="0" w:line="240" w:lineRule="auto"/>
              <w:rPr>
                <w:rFonts w:eastAsia="Malgun Gothic" w:cstheme="minorHAnsi"/>
                <w:sz w:val="18"/>
                <w:szCs w:val="18"/>
              </w:rPr>
            </w:pPr>
            <w:r>
              <w:rPr>
                <w:rFonts w:eastAsia="Malgun Gothic" w:cstheme="minorHAnsi"/>
                <w:sz w:val="18"/>
                <w:szCs w:val="18"/>
              </w:rPr>
              <w:t>CBSR</w:t>
            </w:r>
          </w:p>
        </w:tc>
      </w:tr>
      <w:tr w:rsidR="00A12972" w14:paraId="50066DE7"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821E75" w14:textId="77777777" w:rsidR="00A12972" w:rsidRDefault="00914DD5">
            <w:pPr>
              <w:spacing w:after="0" w:line="240" w:lineRule="auto"/>
              <w:rPr>
                <w:rFonts w:eastAsia="Malgun Gothic" w:cstheme="minorHAnsi"/>
                <w:sz w:val="18"/>
                <w:szCs w:val="18"/>
              </w:rPr>
            </w:pPr>
            <w:r>
              <w:rPr>
                <w:rFonts w:eastAsia="Malgun Gothic" w:cstheme="minorHAnsi"/>
                <w:sz w:val="18"/>
                <w:szCs w:val="18"/>
              </w:rPr>
              <w:t>8</w:t>
            </w:r>
          </w:p>
        </w:tc>
        <w:tc>
          <w:tcPr>
            <w:tcW w:w="0" w:type="auto"/>
            <w:vMerge/>
            <w:tcBorders>
              <w:left w:val="nil"/>
              <w:right w:val="single" w:sz="8" w:space="0" w:color="auto"/>
            </w:tcBorders>
            <w:vAlign w:val="center"/>
          </w:tcPr>
          <w:p w14:paraId="29D745A6"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297AE4C" w14:textId="77777777" w:rsidR="00A12972" w:rsidRDefault="00914DD5">
            <w:pPr>
              <w:spacing w:after="0" w:line="240" w:lineRule="auto"/>
              <w:rPr>
                <w:rFonts w:eastAsia="Malgun Gothic" w:cstheme="minorHAnsi"/>
                <w:sz w:val="18"/>
                <w:szCs w:val="18"/>
              </w:rPr>
            </w:pPr>
            <w:r>
              <w:rPr>
                <w:rFonts w:eastAsia="Malgun Gothic" w:cstheme="minorHAnsi"/>
                <w:sz w:val="18"/>
                <w:szCs w:val="18"/>
              </w:rPr>
              <w:t>UCI omission</w:t>
            </w:r>
          </w:p>
        </w:tc>
      </w:tr>
      <w:tr w:rsidR="00A12972" w14:paraId="136D936F"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B31E05" w14:textId="77777777" w:rsidR="00A12972" w:rsidRDefault="00914DD5">
            <w:pPr>
              <w:spacing w:after="0" w:line="240" w:lineRule="auto"/>
              <w:rPr>
                <w:rFonts w:eastAsia="Malgun Gothic" w:cstheme="minorHAnsi"/>
                <w:sz w:val="18"/>
                <w:szCs w:val="18"/>
              </w:rPr>
            </w:pPr>
            <w:r>
              <w:rPr>
                <w:rFonts w:eastAsia="Malgun Gothic" w:cstheme="minorHAnsi"/>
                <w:sz w:val="18"/>
                <w:szCs w:val="18"/>
              </w:rPr>
              <w:t>9</w:t>
            </w:r>
          </w:p>
        </w:tc>
        <w:tc>
          <w:tcPr>
            <w:tcW w:w="0" w:type="auto"/>
            <w:vMerge/>
            <w:tcBorders>
              <w:left w:val="nil"/>
              <w:bottom w:val="single" w:sz="8" w:space="0" w:color="auto"/>
              <w:right w:val="single" w:sz="8" w:space="0" w:color="auto"/>
            </w:tcBorders>
            <w:vAlign w:val="center"/>
          </w:tcPr>
          <w:p w14:paraId="6F937D41"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83925D8" w14:textId="77777777" w:rsidR="00A12972" w:rsidRDefault="00914DD5">
            <w:pPr>
              <w:spacing w:after="0" w:line="240" w:lineRule="auto"/>
              <w:rPr>
                <w:rFonts w:eastAsia="Malgun Gothic" w:cstheme="minorHAnsi"/>
                <w:sz w:val="18"/>
                <w:szCs w:val="18"/>
              </w:rPr>
            </w:pPr>
            <w:r>
              <w:rPr>
                <w:rFonts w:eastAsia="Malgun Gothic" w:cstheme="minorHAnsi"/>
                <w:sz w:val="18"/>
                <w:szCs w:val="18"/>
              </w:rPr>
              <w:t xml:space="preserve">Timeline, </w:t>
            </w:r>
            <w:r>
              <w:rPr>
                <w:rFonts w:eastAsia="Malgun Gothic" w:cstheme="minorHAnsi"/>
                <w:iCs/>
                <w:sz w:val="18"/>
                <w:szCs w:val="18"/>
                <w:lang w:val="en-GB"/>
              </w:rPr>
              <w:t>O</w:t>
            </w:r>
            <w:r>
              <w:rPr>
                <w:rFonts w:eastAsia="Malgun Gothic" w:cstheme="minorHAnsi"/>
                <w:iCs/>
                <w:sz w:val="18"/>
                <w:szCs w:val="18"/>
                <w:vertAlign w:val="subscript"/>
                <w:lang w:val="en-GB"/>
              </w:rPr>
              <w:t>CPU</w:t>
            </w:r>
            <w:r>
              <w:rPr>
                <w:rFonts w:eastAsia="Malgun Gothic" w:cstheme="minorHAnsi"/>
                <w:iCs/>
                <w:sz w:val="18"/>
                <w:szCs w:val="18"/>
                <w:lang w:val="en-GB"/>
              </w:rPr>
              <w:t xml:space="preserve"> and ARC</w:t>
            </w:r>
          </w:p>
        </w:tc>
      </w:tr>
      <w:tr w:rsidR="00A12972" w14:paraId="45E78951"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DB322"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10</w:t>
            </w:r>
          </w:p>
        </w:tc>
        <w:tc>
          <w:tcPr>
            <w:tcW w:w="1371" w:type="dxa"/>
            <w:vMerge w:val="restart"/>
            <w:tcBorders>
              <w:top w:val="single" w:sz="8" w:space="0" w:color="auto"/>
              <w:left w:val="nil"/>
              <w:right w:val="single" w:sz="8" w:space="0" w:color="auto"/>
            </w:tcBorders>
            <w:tcMar>
              <w:top w:w="0" w:type="dxa"/>
              <w:left w:w="108" w:type="dxa"/>
              <w:bottom w:w="0" w:type="dxa"/>
              <w:right w:w="108" w:type="dxa"/>
            </w:tcMar>
          </w:tcPr>
          <w:p w14:paraId="218E06D4" w14:textId="77777777" w:rsidR="00A12972" w:rsidRDefault="00914DD5">
            <w:pPr>
              <w:spacing w:after="0" w:line="240" w:lineRule="auto"/>
              <w:rPr>
                <w:rFonts w:eastAsia="Malgun Gothic" w:cstheme="minorHAnsi"/>
                <w:sz w:val="18"/>
                <w:szCs w:val="18"/>
              </w:rPr>
            </w:pPr>
            <w:r>
              <w:rPr>
                <w:rFonts w:eastAsia="Malgun Gothic" w:cstheme="minorHAnsi"/>
                <w:sz w:val="18"/>
                <w:szCs w:val="18"/>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A8C702"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highlight w:val="yellow"/>
              </w:rPr>
              <w:t>Down-selection of candidate values of dynamic range (D/d, FO)</w:t>
            </w:r>
          </w:p>
        </w:tc>
      </w:tr>
      <w:tr w:rsidR="00A12972" w14:paraId="18C40D0D"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8BD05A"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11</w:t>
            </w:r>
          </w:p>
        </w:tc>
        <w:tc>
          <w:tcPr>
            <w:tcW w:w="1371" w:type="dxa"/>
            <w:vMerge/>
            <w:tcBorders>
              <w:left w:val="nil"/>
              <w:right w:val="single" w:sz="8" w:space="0" w:color="auto"/>
            </w:tcBorders>
            <w:tcMar>
              <w:top w:w="0" w:type="dxa"/>
              <w:left w:w="108" w:type="dxa"/>
              <w:bottom w:w="0" w:type="dxa"/>
              <w:right w:w="108" w:type="dxa"/>
            </w:tcMar>
          </w:tcPr>
          <w:p w14:paraId="34C4E410"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06E0BB7"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highlight w:val="yellow"/>
              </w:rPr>
              <w:t xml:space="preserve">Whether to support </w:t>
            </w:r>
            <w:r>
              <w:rPr>
                <w:rFonts w:ascii="Symbol" w:eastAsia="Malgun Gothic" w:hAnsi="Symbol" w:cstheme="minorHAnsi"/>
                <w:sz w:val="18"/>
                <w:szCs w:val="18"/>
                <w:highlight w:val="yellow"/>
              </w:rPr>
              <w:t></w:t>
            </w:r>
            <w:r>
              <w:rPr>
                <w:rFonts w:eastAsia="Malgun Gothic" w:cstheme="minorHAnsi"/>
                <w:sz w:val="18"/>
                <w:szCs w:val="18"/>
                <w:highlight w:val="yellow"/>
              </w:rPr>
              <w:t>&gt;1 for PO report</w:t>
            </w:r>
          </w:p>
        </w:tc>
      </w:tr>
      <w:tr w:rsidR="00A12972" w14:paraId="011594C0"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356D96"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12</w:t>
            </w:r>
          </w:p>
        </w:tc>
        <w:tc>
          <w:tcPr>
            <w:tcW w:w="1371" w:type="dxa"/>
            <w:vMerge/>
            <w:tcBorders>
              <w:left w:val="nil"/>
              <w:right w:val="single" w:sz="8" w:space="0" w:color="auto"/>
            </w:tcBorders>
            <w:tcMar>
              <w:top w:w="0" w:type="dxa"/>
              <w:left w:w="108" w:type="dxa"/>
              <w:bottom w:w="0" w:type="dxa"/>
              <w:right w:w="108" w:type="dxa"/>
            </w:tcMar>
          </w:tcPr>
          <w:p w14:paraId="00B9EBE0"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79A9A12"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rPr>
              <w:t>QCL/linkage assumption for PO report</w:t>
            </w:r>
          </w:p>
        </w:tc>
      </w:tr>
      <w:tr w:rsidR="00A12972" w14:paraId="372C460C"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F835E2"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13</w:t>
            </w:r>
          </w:p>
        </w:tc>
        <w:tc>
          <w:tcPr>
            <w:tcW w:w="1371" w:type="dxa"/>
            <w:vMerge/>
            <w:tcBorders>
              <w:left w:val="nil"/>
              <w:right w:val="single" w:sz="8" w:space="0" w:color="auto"/>
            </w:tcBorders>
            <w:tcMar>
              <w:top w:w="0" w:type="dxa"/>
              <w:left w:w="108" w:type="dxa"/>
              <w:bottom w:w="0" w:type="dxa"/>
              <w:right w:w="108" w:type="dxa"/>
            </w:tcMar>
          </w:tcPr>
          <w:p w14:paraId="5437F86B"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0241F3A2" w14:textId="77777777" w:rsidR="00A12972" w:rsidRDefault="00914DD5">
            <w:pPr>
              <w:spacing w:after="0" w:line="240" w:lineRule="auto"/>
              <w:rPr>
                <w:rFonts w:eastAsia="Malgun Gothic" w:cstheme="minorHAnsi"/>
                <w:sz w:val="18"/>
                <w:szCs w:val="18"/>
              </w:rPr>
            </w:pPr>
            <w:r>
              <w:rPr>
                <w:sz w:val="18"/>
                <w:szCs w:val="18"/>
              </w:rPr>
              <w:t>Whether to support other joint reporting schemes (D/</w:t>
            </w:r>
            <w:proofErr w:type="spellStart"/>
            <w:r>
              <w:rPr>
                <w:sz w:val="18"/>
                <w:szCs w:val="18"/>
              </w:rPr>
              <w:t>d+P</w:t>
            </w:r>
            <w:proofErr w:type="spellEnd"/>
            <w:r>
              <w:rPr>
                <w:sz w:val="18"/>
                <w:szCs w:val="18"/>
              </w:rPr>
              <w:t>, FO+PO, D/</w:t>
            </w:r>
            <w:proofErr w:type="spellStart"/>
            <w:r>
              <w:rPr>
                <w:sz w:val="18"/>
                <w:szCs w:val="18"/>
              </w:rPr>
              <w:t>d+FO+PO</w:t>
            </w:r>
            <w:proofErr w:type="spellEnd"/>
            <w:r>
              <w:rPr>
                <w:sz w:val="18"/>
                <w:szCs w:val="18"/>
              </w:rPr>
              <w:t>)</w:t>
            </w:r>
          </w:p>
        </w:tc>
      </w:tr>
      <w:tr w:rsidR="00A12972" w14:paraId="0E446CF6"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881D0B"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14</w:t>
            </w:r>
          </w:p>
        </w:tc>
        <w:tc>
          <w:tcPr>
            <w:tcW w:w="1371" w:type="dxa"/>
            <w:vMerge/>
            <w:tcBorders>
              <w:left w:val="nil"/>
              <w:right w:val="single" w:sz="8" w:space="0" w:color="auto"/>
            </w:tcBorders>
            <w:tcMar>
              <w:top w:w="0" w:type="dxa"/>
              <w:left w:w="108" w:type="dxa"/>
              <w:bottom w:w="0" w:type="dxa"/>
              <w:right w:w="108" w:type="dxa"/>
            </w:tcMar>
          </w:tcPr>
          <w:p w14:paraId="58CF01F1"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88A5751" w14:textId="77777777" w:rsidR="00A12972" w:rsidRDefault="00914DD5">
            <w:pPr>
              <w:spacing w:after="0" w:line="240" w:lineRule="auto"/>
              <w:rPr>
                <w:rFonts w:eastAsia="Malgun Gothic" w:cstheme="minorHAnsi"/>
                <w:sz w:val="18"/>
                <w:szCs w:val="18"/>
              </w:rPr>
            </w:pPr>
            <w:r>
              <w:rPr>
                <w:rFonts w:eastAsia="Malgun Gothic" w:cstheme="minorHAnsi"/>
                <w:sz w:val="18"/>
                <w:szCs w:val="18"/>
              </w:rPr>
              <w:t xml:space="preserve">Timeline, </w:t>
            </w:r>
            <w:r>
              <w:rPr>
                <w:rFonts w:eastAsia="Malgun Gothic" w:cstheme="minorHAnsi"/>
                <w:iCs/>
                <w:sz w:val="18"/>
                <w:szCs w:val="18"/>
                <w:lang w:val="en-GB"/>
              </w:rPr>
              <w:t>O</w:t>
            </w:r>
            <w:r>
              <w:rPr>
                <w:rFonts w:eastAsia="Malgun Gothic" w:cstheme="minorHAnsi"/>
                <w:iCs/>
                <w:sz w:val="18"/>
                <w:szCs w:val="18"/>
                <w:vertAlign w:val="subscript"/>
                <w:lang w:val="en-GB"/>
              </w:rPr>
              <w:t>CPU</w:t>
            </w:r>
            <w:r>
              <w:rPr>
                <w:rFonts w:eastAsia="Malgun Gothic" w:cstheme="minorHAnsi"/>
                <w:iCs/>
                <w:sz w:val="18"/>
                <w:szCs w:val="18"/>
                <w:lang w:val="en-GB"/>
              </w:rPr>
              <w:t xml:space="preserve"> and ARC</w:t>
            </w:r>
          </w:p>
        </w:tc>
      </w:tr>
      <w:tr w:rsidR="00A12972" w14:paraId="72F496CD"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4C51F" w14:textId="77777777" w:rsidR="00A12972" w:rsidRDefault="00A12972">
            <w:pPr>
              <w:spacing w:after="0" w:line="240" w:lineRule="auto"/>
              <w:rPr>
                <w:rFonts w:eastAsia="Malgun Gothic" w:cstheme="minorHAnsi"/>
                <w:sz w:val="18"/>
                <w:szCs w:val="18"/>
              </w:rPr>
            </w:pPr>
          </w:p>
        </w:tc>
        <w:tc>
          <w:tcPr>
            <w:tcW w:w="1371" w:type="dxa"/>
            <w:vMerge/>
            <w:tcBorders>
              <w:left w:val="nil"/>
              <w:bottom w:val="single" w:sz="8" w:space="0" w:color="auto"/>
              <w:right w:val="single" w:sz="8" w:space="0" w:color="auto"/>
            </w:tcBorders>
            <w:tcMar>
              <w:top w:w="0" w:type="dxa"/>
              <w:left w:w="108" w:type="dxa"/>
              <w:bottom w:w="0" w:type="dxa"/>
              <w:right w:w="108" w:type="dxa"/>
            </w:tcMar>
          </w:tcPr>
          <w:p w14:paraId="21DB3977" w14:textId="77777777" w:rsidR="00A12972" w:rsidRDefault="00A12972">
            <w:pPr>
              <w:spacing w:after="0" w:line="240" w:lineRule="auto"/>
              <w:rPr>
                <w:rFonts w:eastAsia="Malgun Gothic" w:cstheme="minorHAnsi"/>
                <w:sz w:val="18"/>
                <w:szCs w:val="18"/>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383FCD" w14:textId="77777777" w:rsidR="00A12972" w:rsidRDefault="00A12972">
            <w:pPr>
              <w:spacing w:after="0" w:line="240" w:lineRule="auto"/>
              <w:rPr>
                <w:rFonts w:eastAsia="Malgun Gothic" w:cstheme="minorHAnsi"/>
                <w:sz w:val="18"/>
                <w:szCs w:val="18"/>
              </w:rPr>
            </w:pPr>
          </w:p>
        </w:tc>
      </w:tr>
    </w:tbl>
    <w:p w14:paraId="2C4A3614" w14:textId="77777777" w:rsidR="00A12972" w:rsidRDefault="00A12972">
      <w:pPr>
        <w:snapToGrid w:val="0"/>
        <w:spacing w:after="0" w:line="240" w:lineRule="auto"/>
        <w:rPr>
          <w:rFonts w:ascii="Times New Roman" w:hAnsi="Times New Roman" w:cs="Times New Roman"/>
          <w:sz w:val="20"/>
        </w:rPr>
      </w:pPr>
    </w:p>
    <w:p w14:paraId="36095DA1" w14:textId="77777777" w:rsidR="00A12972" w:rsidRDefault="00914DD5">
      <w:pPr>
        <w:pStyle w:val="Heading1"/>
        <w:numPr>
          <w:ilvl w:val="0"/>
          <w:numId w:val="2"/>
        </w:numPr>
        <w:rPr>
          <w:rFonts w:ascii="Arial" w:hAnsi="Arial" w:cs="Arial"/>
          <w:color w:val="auto"/>
          <w:sz w:val="24"/>
        </w:rPr>
      </w:pPr>
      <w:r>
        <w:rPr>
          <w:rFonts w:ascii="Arial" w:hAnsi="Arial" w:cs="Arial"/>
          <w:color w:val="auto"/>
          <w:sz w:val="24"/>
        </w:rPr>
        <w:t xml:space="preserve">Type-I/II </w:t>
      </w:r>
    </w:p>
    <w:p w14:paraId="2059C474" w14:textId="77777777" w:rsidR="00A12972" w:rsidRDefault="00A12972">
      <w:pPr>
        <w:snapToGrid w:val="0"/>
        <w:spacing w:after="0" w:line="240" w:lineRule="auto"/>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503"/>
        <w:gridCol w:w="1371"/>
        <w:gridCol w:w="8042"/>
      </w:tblGrid>
      <w:tr w:rsidR="00A12972" w14:paraId="7F2030CF"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ED25D40" w14:textId="77777777" w:rsidR="00A12972" w:rsidRDefault="00A12972">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7502230" w14:textId="77777777" w:rsidR="00A12972" w:rsidRDefault="00914DD5">
            <w:pPr>
              <w:spacing w:after="0" w:line="240" w:lineRule="auto"/>
              <w:rPr>
                <w:rFonts w:eastAsia="Malgun Gothic" w:cstheme="minorHAnsi"/>
                <w:b/>
                <w:bCs/>
                <w:sz w:val="18"/>
                <w:szCs w:val="18"/>
              </w:rPr>
            </w:pPr>
            <w:r>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83C5F48" w14:textId="77777777" w:rsidR="00A12972" w:rsidRDefault="00914DD5">
            <w:pPr>
              <w:spacing w:after="0" w:line="240" w:lineRule="auto"/>
              <w:rPr>
                <w:rFonts w:eastAsia="Malgun Gothic" w:cstheme="minorHAnsi"/>
                <w:b/>
                <w:bCs/>
                <w:sz w:val="18"/>
                <w:szCs w:val="18"/>
              </w:rPr>
            </w:pPr>
            <w:r>
              <w:rPr>
                <w:rFonts w:eastAsia="Malgun Gothic" w:cstheme="minorHAnsi"/>
                <w:b/>
                <w:bCs/>
                <w:sz w:val="18"/>
                <w:szCs w:val="18"/>
              </w:rPr>
              <w:t>Topic</w:t>
            </w:r>
          </w:p>
        </w:tc>
      </w:tr>
      <w:tr w:rsidR="00A12972" w14:paraId="73395D1C"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D655F"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w:t>
            </w:r>
          </w:p>
        </w:tc>
        <w:tc>
          <w:tcPr>
            <w:tcW w:w="1371" w:type="dxa"/>
            <w:vMerge w:val="restart"/>
            <w:tcBorders>
              <w:top w:val="nil"/>
              <w:left w:val="nil"/>
              <w:right w:val="single" w:sz="8" w:space="0" w:color="auto"/>
            </w:tcBorders>
            <w:tcMar>
              <w:top w:w="0" w:type="dxa"/>
              <w:left w:w="108" w:type="dxa"/>
              <w:bottom w:w="0" w:type="dxa"/>
              <w:right w:w="108" w:type="dxa"/>
            </w:tcMar>
          </w:tcPr>
          <w:p w14:paraId="64269DD7" w14:textId="77777777" w:rsidR="00A12972" w:rsidRDefault="00914DD5">
            <w:pPr>
              <w:spacing w:after="0" w:line="240" w:lineRule="auto"/>
              <w:rPr>
                <w:rFonts w:eastAsia="Malgun Gothic" w:cstheme="minorHAnsi"/>
                <w:sz w:val="18"/>
                <w:szCs w:val="18"/>
              </w:rPr>
            </w:pPr>
            <w:r>
              <w:rPr>
                <w:rFonts w:eastAsia="Malgun Gothic" w:cstheme="minorHAnsi"/>
                <w:sz w:val="18"/>
                <w:szCs w:val="18"/>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8822104"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highlight w:val="yellow"/>
              </w:rPr>
              <w:t>Type-I SP RI=5-8</w:t>
            </w:r>
          </w:p>
        </w:tc>
      </w:tr>
      <w:tr w:rsidR="00A12972" w:rsidRPr="00DC461A" w14:paraId="40FF7E1E"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5E006" w14:textId="77777777" w:rsidR="00A12972" w:rsidRDefault="00914DD5">
            <w:pPr>
              <w:spacing w:after="0" w:line="240" w:lineRule="auto"/>
              <w:rPr>
                <w:rFonts w:eastAsia="Malgun Gothic" w:cstheme="minorHAnsi"/>
                <w:sz w:val="18"/>
                <w:szCs w:val="18"/>
              </w:rPr>
            </w:pPr>
            <w:r>
              <w:rPr>
                <w:rFonts w:eastAsia="Malgun Gothic" w:cstheme="minorHAnsi"/>
                <w:sz w:val="18"/>
                <w:szCs w:val="18"/>
              </w:rPr>
              <w:t>2</w:t>
            </w:r>
          </w:p>
        </w:tc>
        <w:tc>
          <w:tcPr>
            <w:tcW w:w="0" w:type="auto"/>
            <w:vMerge/>
            <w:tcBorders>
              <w:left w:val="nil"/>
              <w:right w:val="single" w:sz="8" w:space="0" w:color="auto"/>
            </w:tcBorders>
            <w:vAlign w:val="center"/>
          </w:tcPr>
          <w:p w14:paraId="2E6032E7"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B8D90F9" w14:textId="77777777" w:rsidR="00A12972" w:rsidRDefault="00914DD5">
            <w:pPr>
              <w:spacing w:after="0" w:line="240" w:lineRule="auto"/>
              <w:rPr>
                <w:rFonts w:eastAsia="Malgun Gothic" w:cstheme="minorHAnsi"/>
                <w:sz w:val="18"/>
                <w:szCs w:val="18"/>
                <w:highlight w:val="yellow"/>
                <w:lang w:val="sv-SE"/>
              </w:rPr>
            </w:pPr>
            <w:r>
              <w:rPr>
                <w:rFonts w:eastAsia="Malgun Gothic" w:cstheme="minorHAnsi"/>
                <w:sz w:val="18"/>
                <w:szCs w:val="18"/>
                <w:highlight w:val="yellow"/>
                <w:lang w:val="sv-SE"/>
              </w:rPr>
              <w:t>Type-I SP UCI design: Alt1 vs Alt2</w:t>
            </w:r>
          </w:p>
        </w:tc>
      </w:tr>
      <w:tr w:rsidR="00A12972" w:rsidRPr="00DC461A" w14:paraId="5CA6A290"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9620B0" w14:textId="77777777" w:rsidR="00A12972" w:rsidRDefault="00914DD5">
            <w:pPr>
              <w:spacing w:after="0" w:line="240" w:lineRule="auto"/>
              <w:rPr>
                <w:rFonts w:eastAsia="Malgun Gothic" w:cstheme="minorHAnsi"/>
                <w:sz w:val="18"/>
                <w:szCs w:val="18"/>
              </w:rPr>
            </w:pPr>
            <w:r>
              <w:rPr>
                <w:rFonts w:eastAsia="Malgun Gothic" w:cstheme="minorHAnsi"/>
                <w:sz w:val="18"/>
                <w:szCs w:val="18"/>
              </w:rPr>
              <w:t>3</w:t>
            </w:r>
          </w:p>
        </w:tc>
        <w:tc>
          <w:tcPr>
            <w:tcW w:w="0" w:type="auto"/>
            <w:vMerge/>
            <w:tcBorders>
              <w:left w:val="nil"/>
              <w:right w:val="single" w:sz="8" w:space="0" w:color="auto"/>
            </w:tcBorders>
            <w:vAlign w:val="center"/>
          </w:tcPr>
          <w:p w14:paraId="2E70C6F9"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378DF96D" w14:textId="77777777" w:rsidR="00A12972" w:rsidRDefault="00914DD5">
            <w:pPr>
              <w:spacing w:after="0" w:line="240" w:lineRule="auto"/>
              <w:rPr>
                <w:rFonts w:eastAsia="Malgun Gothic" w:cstheme="minorHAnsi"/>
                <w:sz w:val="18"/>
                <w:szCs w:val="18"/>
                <w:lang w:val="sv-SE"/>
              </w:rPr>
            </w:pPr>
            <w:r>
              <w:rPr>
                <w:rFonts w:eastAsia="Malgun Gothic" w:cstheme="minorHAnsi"/>
                <w:sz w:val="18"/>
                <w:szCs w:val="18"/>
                <w:lang w:val="sv-SE"/>
              </w:rPr>
              <w:t>Type-I SP UCI omission</w:t>
            </w:r>
          </w:p>
        </w:tc>
      </w:tr>
      <w:tr w:rsidR="00A12972" w14:paraId="70D495E8"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75197" w14:textId="77777777" w:rsidR="00A12972" w:rsidRDefault="00914DD5">
            <w:pPr>
              <w:spacing w:after="0" w:line="240" w:lineRule="auto"/>
              <w:rPr>
                <w:rFonts w:eastAsia="Malgun Gothic" w:cstheme="minorHAnsi"/>
                <w:sz w:val="18"/>
                <w:szCs w:val="18"/>
              </w:rPr>
            </w:pPr>
            <w:r>
              <w:rPr>
                <w:rFonts w:eastAsia="Malgun Gothic" w:cstheme="minorHAnsi"/>
                <w:sz w:val="18"/>
                <w:szCs w:val="18"/>
              </w:rPr>
              <w:t>4</w:t>
            </w:r>
          </w:p>
        </w:tc>
        <w:tc>
          <w:tcPr>
            <w:tcW w:w="0" w:type="auto"/>
            <w:vMerge/>
            <w:tcBorders>
              <w:left w:val="nil"/>
              <w:bottom w:val="single" w:sz="8" w:space="0" w:color="auto"/>
              <w:right w:val="single" w:sz="8" w:space="0" w:color="auto"/>
            </w:tcBorders>
            <w:vAlign w:val="center"/>
          </w:tcPr>
          <w:p w14:paraId="36C2018C"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BC21CB8" w14:textId="77777777" w:rsidR="00A12972" w:rsidRDefault="00914DD5">
            <w:pPr>
              <w:spacing w:after="0" w:line="240" w:lineRule="auto"/>
              <w:rPr>
                <w:rFonts w:eastAsia="Malgun Gothic" w:cstheme="minorHAnsi"/>
                <w:iCs/>
                <w:sz w:val="18"/>
                <w:szCs w:val="18"/>
                <w:lang w:val="en-GB"/>
              </w:rPr>
            </w:pPr>
            <w:r>
              <w:rPr>
                <w:rFonts w:eastAsia="Malgun Gothic" w:cstheme="minorHAnsi"/>
                <w:iCs/>
                <w:sz w:val="18"/>
                <w:szCs w:val="18"/>
                <w:lang w:val="en-GB"/>
              </w:rPr>
              <w:t>Type-I SP/Type-II O</w:t>
            </w:r>
            <w:r>
              <w:rPr>
                <w:rFonts w:eastAsia="Malgun Gothic" w:cstheme="minorHAnsi"/>
                <w:iCs/>
                <w:sz w:val="18"/>
                <w:szCs w:val="18"/>
                <w:vertAlign w:val="subscript"/>
                <w:lang w:val="en-GB"/>
              </w:rPr>
              <w:t>CPU</w:t>
            </w:r>
            <w:r>
              <w:rPr>
                <w:rFonts w:eastAsia="Malgun Gothic" w:cstheme="minorHAnsi"/>
                <w:iCs/>
                <w:sz w:val="18"/>
                <w:szCs w:val="18"/>
                <w:lang w:val="en-GB"/>
              </w:rPr>
              <w:t xml:space="preserve"> and ARC</w:t>
            </w:r>
          </w:p>
        </w:tc>
      </w:tr>
      <w:tr w:rsidR="00A12972" w14:paraId="15BAA7CF" w14:textId="77777777">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7E808" w14:textId="77777777" w:rsidR="00A12972" w:rsidRDefault="00914DD5">
            <w:pPr>
              <w:spacing w:after="0" w:line="240" w:lineRule="auto"/>
              <w:rPr>
                <w:rFonts w:eastAsia="Malgun Gothic" w:cstheme="minorHAnsi"/>
                <w:sz w:val="18"/>
                <w:szCs w:val="18"/>
              </w:rPr>
            </w:pPr>
            <w:r>
              <w:rPr>
                <w:rFonts w:eastAsia="Malgun Gothic" w:cstheme="minorHAnsi"/>
                <w:sz w:val="18"/>
                <w:szCs w:val="18"/>
              </w:rPr>
              <w:t>5</w:t>
            </w:r>
          </w:p>
        </w:tc>
        <w:tc>
          <w:tcPr>
            <w:tcW w:w="0" w:type="auto"/>
            <w:vMerge/>
            <w:tcBorders>
              <w:top w:val="single" w:sz="8" w:space="0" w:color="auto"/>
              <w:left w:val="nil"/>
              <w:bottom w:val="single" w:sz="8" w:space="0" w:color="auto"/>
              <w:right w:val="single" w:sz="8" w:space="0" w:color="auto"/>
            </w:tcBorders>
            <w:vAlign w:val="center"/>
          </w:tcPr>
          <w:p w14:paraId="46DD5365" w14:textId="77777777" w:rsidR="00A12972" w:rsidRDefault="00A12972">
            <w:pPr>
              <w:spacing w:after="0" w:line="240" w:lineRule="auto"/>
              <w:rPr>
                <w:rFonts w:eastAsia="Malgun Gothic" w:cstheme="minorHAnsi"/>
                <w:sz w:val="18"/>
                <w:szCs w:val="18"/>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3763"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highlight w:val="yellow"/>
              </w:rPr>
              <w:t>Whether to support Type-I MP</w:t>
            </w:r>
          </w:p>
        </w:tc>
      </w:tr>
    </w:tbl>
    <w:p w14:paraId="34C477AF" w14:textId="77777777" w:rsidR="00A12972" w:rsidRDefault="00A12972">
      <w:pPr>
        <w:snapToGrid w:val="0"/>
        <w:spacing w:after="0" w:line="240" w:lineRule="auto"/>
        <w:rPr>
          <w:rFonts w:ascii="Times New Roman" w:hAnsi="Times New Roman" w:cs="Times New Roman"/>
        </w:rPr>
      </w:pPr>
    </w:p>
    <w:p w14:paraId="703032FD" w14:textId="77777777" w:rsidR="00A12972" w:rsidRDefault="00A12972">
      <w:pPr>
        <w:snapToGrid w:val="0"/>
        <w:spacing w:after="0" w:line="240" w:lineRule="auto"/>
        <w:rPr>
          <w:rFonts w:ascii="Times New Roman" w:hAnsi="Times New Roman" w:cs="Times New Roman"/>
        </w:rPr>
      </w:pPr>
    </w:p>
    <w:p w14:paraId="0420F984" w14:textId="77777777" w:rsidR="00A12972" w:rsidRDefault="00914DD5">
      <w:pPr>
        <w:pStyle w:val="Caption"/>
        <w:jc w:val="center"/>
      </w:pPr>
      <w:r>
        <w:t xml:space="preserve">Table 1A Type-I/II </w:t>
      </w:r>
    </w:p>
    <w:tbl>
      <w:tblPr>
        <w:tblStyle w:val="TableGrid"/>
        <w:tblW w:w="9985" w:type="dxa"/>
        <w:tblCellMar>
          <w:left w:w="115" w:type="dxa"/>
          <w:right w:w="115" w:type="dxa"/>
        </w:tblCellMar>
        <w:tblLook w:val="04A0" w:firstRow="1" w:lastRow="0" w:firstColumn="1" w:lastColumn="0" w:noHBand="0" w:noVBand="1"/>
      </w:tblPr>
      <w:tblGrid>
        <w:gridCol w:w="671"/>
        <w:gridCol w:w="9314"/>
      </w:tblGrid>
      <w:tr w:rsidR="00A12972" w14:paraId="1F9D1030" w14:textId="77777777">
        <w:tc>
          <w:tcPr>
            <w:tcW w:w="671" w:type="dxa"/>
            <w:shd w:val="clear" w:color="auto" w:fill="D0CECE" w:themeFill="background2" w:themeFillShade="E6"/>
          </w:tcPr>
          <w:p w14:paraId="0010FC1F"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26A4E976"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A12972" w14:paraId="54D4CA7B" w14:textId="77777777">
        <w:tc>
          <w:tcPr>
            <w:tcW w:w="671" w:type="dxa"/>
          </w:tcPr>
          <w:p w14:paraId="6782CB04"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1</w:t>
            </w:r>
          </w:p>
        </w:tc>
        <w:tc>
          <w:tcPr>
            <w:tcW w:w="9314" w:type="dxa"/>
          </w:tcPr>
          <w:p w14:paraId="1FB34088" w14:textId="77777777" w:rsidR="00A12972" w:rsidRDefault="00914DD5">
            <w:pPr>
              <w:spacing w:after="0" w:line="240" w:lineRule="auto"/>
              <w:jc w:val="both"/>
              <w:rPr>
                <w:rFonts w:ascii="Times New Roman" w:eastAsia="DengXian" w:hAnsi="Times New Roman" w:cs="Times New Roman"/>
                <w:sz w:val="16"/>
                <w:szCs w:val="20"/>
                <w:highlight w:val="green"/>
                <w:lang w:eastAsia="zh-CN"/>
              </w:rPr>
            </w:pPr>
            <w:r>
              <w:rPr>
                <w:rFonts w:ascii="Times New Roman" w:eastAsia="DengXian" w:hAnsi="Times New Roman" w:cs="Times New Roman"/>
                <w:b/>
                <w:bCs/>
                <w:sz w:val="16"/>
                <w:szCs w:val="20"/>
                <w:highlight w:val="green"/>
                <w:lang w:eastAsia="zh-CN"/>
              </w:rPr>
              <w:t>[116bis] Agreement</w:t>
            </w:r>
          </w:p>
          <w:p w14:paraId="3ABF6059" w14:textId="77777777" w:rsidR="00A12972" w:rsidRDefault="00914DD5">
            <w:pPr>
              <w:snapToGrid w:val="0"/>
              <w:spacing w:after="0" w:line="240" w:lineRule="auto"/>
              <w:jc w:val="both"/>
              <w:rPr>
                <w:rFonts w:ascii="Times" w:eastAsia="Batang" w:hAnsi="Times" w:cs="Times New Roman"/>
                <w:iCs/>
                <w:sz w:val="16"/>
                <w:szCs w:val="20"/>
                <w:highlight w:val="yellow"/>
                <w:lang w:val="en-GB" w:eastAsia="en-US"/>
              </w:rPr>
            </w:pPr>
            <w:r>
              <w:rPr>
                <w:rFonts w:ascii="Times" w:eastAsia="Batang" w:hAnsi="Times" w:cs="Times New Roman"/>
                <w:sz w:val="16"/>
                <w:szCs w:val="20"/>
                <w:lang w:val="en-GB" w:eastAsia="en-US"/>
              </w:rPr>
              <w:t xml:space="preserve">For the </w:t>
            </w:r>
            <w:r>
              <w:rPr>
                <w:rFonts w:ascii="Times" w:eastAsia="Batang" w:hAnsi="Times" w:cs="Times New Roman"/>
                <w:iCs/>
                <w:sz w:val="16"/>
                <w:szCs w:val="20"/>
                <w:lang w:val="en-GB" w:eastAsia="en-US"/>
              </w:rPr>
              <w:t xml:space="preserve">Rel-19 Type-I SP codebook refinement for 48, 64, and 128 CSI-RS ports with RI=5-8, </w:t>
            </w:r>
            <w:r>
              <w:rPr>
                <w:rFonts w:ascii="Times" w:eastAsia="Batang" w:hAnsi="Times" w:cs="Times New Roman"/>
                <w:iCs/>
                <w:sz w:val="16"/>
                <w:szCs w:val="20"/>
                <w:highlight w:val="yellow"/>
                <w:lang w:val="en-GB" w:eastAsia="en-US"/>
              </w:rPr>
              <w:t>decide, by RAN1#117, from the following schemes:</w:t>
            </w:r>
          </w:p>
          <w:p w14:paraId="5ADFFFFC" w14:textId="77777777" w:rsidR="00A12972" w:rsidRDefault="00914DD5">
            <w:pPr>
              <w:numPr>
                <w:ilvl w:val="0"/>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Scheme1: adding new (N1, N2) values for the Rel-15 Type-I RI=5-8</w:t>
            </w:r>
          </w:p>
          <w:p w14:paraId="5E6C5597" w14:textId="77777777" w:rsidR="00A12972" w:rsidRDefault="00914DD5">
            <w:pPr>
              <w:numPr>
                <w:ilvl w:val="0"/>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 xml:space="preserve">Scheme2: </w:t>
            </w:r>
          </w:p>
          <w:p w14:paraId="7D1C6309" w14:textId="77777777" w:rsidR="00A12972" w:rsidRDefault="00914DD5">
            <w:pPr>
              <w:numPr>
                <w:ilvl w:val="1"/>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W</w:t>
            </w:r>
            <w:r>
              <w:rPr>
                <w:rFonts w:ascii="Times" w:eastAsia="Batang" w:hAnsi="Times" w:cs="Times New Roman"/>
                <w:sz w:val="16"/>
                <w:szCs w:val="20"/>
                <w:vertAlign w:val="subscript"/>
                <w:lang w:val="en-GB" w:eastAsia="zh-CN"/>
              </w:rPr>
              <w:t>1</w:t>
            </w:r>
            <w:r>
              <w:rPr>
                <w:rFonts w:ascii="Times" w:eastAsia="Batang" w:hAnsi="Times" w:cs="Times New Roman"/>
                <w:sz w:val="16"/>
                <w:szCs w:val="20"/>
                <w:lang w:val="en-GB" w:eastAsia="zh-CN"/>
              </w:rPr>
              <w:t xml:space="preserve"> structure:</w:t>
            </w:r>
            <w:bookmarkStart w:id="2" w:name="OLE_LINK3"/>
            <w:r>
              <w:rPr>
                <w:rFonts w:ascii="Times" w:eastAsia="Batang" w:hAnsi="Times" w:cs="Times New Roman"/>
                <w:sz w:val="16"/>
                <w:szCs w:val="20"/>
                <w:lang w:val="en-GB" w:eastAsia="zh-CN"/>
              </w:rPr>
              <w:t xml:space="preserve"> Independent selection of different </w:t>
            </w:r>
            <w:bookmarkEnd w:id="2"/>
            <w:r>
              <w:rPr>
                <w:rFonts w:ascii="Times" w:eastAsia="Batang" w:hAnsi="Times" w:cs="Times New Roman"/>
                <w:sz w:val="16"/>
                <w:szCs w:val="20"/>
                <w:lang w:val="en-GB" w:eastAsia="zh-CN"/>
              </w:rPr>
              <w:t>ceil(v/2) SD basis vectors for RI = v, where each SD basis vector is applied to two respective layers except that, if v is odd, the last SD basis vector is applied to the orphan layer. Each of the SD basis vectors is freely selected from a group of N</w:t>
            </w:r>
            <w:r>
              <w:rPr>
                <w:rFonts w:ascii="Times" w:eastAsia="Batang" w:hAnsi="Times" w:cs="Times New Roman"/>
                <w:sz w:val="16"/>
                <w:szCs w:val="20"/>
                <w:vertAlign w:val="subscript"/>
                <w:lang w:val="en-GB" w:eastAsia="zh-CN"/>
              </w:rPr>
              <w:t>1</w:t>
            </w:r>
            <w:r>
              <w:rPr>
                <w:rFonts w:ascii="Times" w:eastAsia="Batang" w:hAnsi="Times" w:cs="Times New Roman"/>
                <w:sz w:val="16"/>
                <w:szCs w:val="20"/>
                <w:lang w:val="en-GB" w:eastAsia="zh-CN"/>
              </w:rPr>
              <w:t>N</w:t>
            </w:r>
            <w:r>
              <w:rPr>
                <w:rFonts w:ascii="Times" w:eastAsia="Batang" w:hAnsi="Times" w:cs="Times New Roman"/>
                <w:sz w:val="16"/>
                <w:szCs w:val="20"/>
                <w:vertAlign w:val="subscript"/>
                <w:lang w:val="en-GB" w:eastAsia="zh-CN"/>
              </w:rPr>
              <w:t>2</w:t>
            </w:r>
            <w:r>
              <w:rPr>
                <w:rFonts w:ascii="Times" w:eastAsia="Batang" w:hAnsi="Times" w:cs="Times New Roman"/>
                <w:sz w:val="16"/>
                <w:szCs w:val="20"/>
                <w:lang w:val="en-GB" w:eastAsia="zh-CN"/>
              </w:rPr>
              <w:t xml:space="preserve"> orthogonal SD DFT basis vectors via combinatorial indication </w:t>
            </w:r>
          </w:p>
          <w:p w14:paraId="451040A9" w14:textId="77777777" w:rsidR="00A12972" w:rsidRDefault="00914DD5">
            <w:pPr>
              <w:numPr>
                <w:ilvl w:val="2"/>
                <w:numId w:val="3"/>
              </w:numPr>
              <w:snapToGrid w:val="0"/>
              <w:spacing w:after="0" w:line="240" w:lineRule="auto"/>
              <w:rPr>
                <w:rFonts w:ascii="Times" w:eastAsia="Batang" w:hAnsi="Times" w:cs="Times New Roman"/>
                <w:sz w:val="14"/>
                <w:szCs w:val="20"/>
                <w:lang w:val="en-GB" w:eastAsia="zh-CN"/>
              </w:rPr>
            </w:pPr>
            <w:r>
              <w:rPr>
                <w:rFonts w:ascii="Times" w:eastAsia="Batang" w:hAnsi="Times" w:cs="Times New Roman"/>
                <w:sz w:val="16"/>
                <w:szCs w:val="20"/>
                <w:lang w:val="en-GB" w:eastAsia="zh-CN"/>
              </w:rPr>
              <w:t>FFS: mapping between v layers and ceil(v/2) SD basis vectors</w:t>
            </w:r>
          </w:p>
          <w:p w14:paraId="1B8D7EEB" w14:textId="77777777" w:rsidR="00A12972" w:rsidRDefault="00914DD5">
            <w:pPr>
              <w:numPr>
                <w:ilvl w:val="2"/>
                <w:numId w:val="3"/>
              </w:numPr>
              <w:snapToGrid w:val="0"/>
              <w:spacing w:after="0" w:line="240" w:lineRule="auto"/>
              <w:rPr>
                <w:rFonts w:ascii="Times" w:eastAsia="Batang" w:hAnsi="Times" w:cs="Times New Roman"/>
                <w:sz w:val="14"/>
                <w:szCs w:val="20"/>
                <w:lang w:val="en-GB" w:eastAsia="zh-CN"/>
              </w:rPr>
            </w:pPr>
            <w:r>
              <w:rPr>
                <w:rFonts w:ascii="Times" w:eastAsia="Batang" w:hAnsi="Times" w:cs="Times New Roman"/>
                <w:sz w:val="16"/>
                <w:szCs w:val="20"/>
                <w:lang w:val="en-GB" w:eastAsia="zh-CN"/>
              </w:rPr>
              <w:t>FFS: support of 4 selected SD basis vectors for RI=5-6</w:t>
            </w:r>
          </w:p>
          <w:p w14:paraId="1E4AC9F3" w14:textId="77777777" w:rsidR="00A12972" w:rsidRDefault="00914DD5">
            <w:pPr>
              <w:numPr>
                <w:ilvl w:val="1"/>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W</w:t>
            </w:r>
            <w:r>
              <w:rPr>
                <w:rFonts w:ascii="Times" w:eastAsia="Batang" w:hAnsi="Times" w:cs="Times New Roman"/>
                <w:sz w:val="16"/>
                <w:szCs w:val="20"/>
                <w:vertAlign w:val="subscript"/>
                <w:lang w:val="en-GB" w:eastAsia="zh-CN"/>
              </w:rPr>
              <w:t>2</w:t>
            </w:r>
            <w:r>
              <w:rPr>
                <w:rFonts w:ascii="Times" w:eastAsia="Batang" w:hAnsi="Times" w:cs="Times New Roman"/>
                <w:sz w:val="16"/>
                <w:szCs w:val="20"/>
                <w:lang w:val="en-GB" w:eastAsia="zh-CN"/>
              </w:rPr>
              <w:t xml:space="preserve"> structure:</w:t>
            </w:r>
          </w:p>
          <w:p w14:paraId="36323B2E" w14:textId="77777777" w:rsidR="00A12972" w:rsidRDefault="00914DD5">
            <w:pPr>
              <w:numPr>
                <w:ilvl w:val="2"/>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For inter-polarization co-phasing, M (e.g., M = 4) codepoints for the orphan layer and M/2 codepoints for two layers sharing a same SD basis vector;</w:t>
            </w:r>
          </w:p>
          <w:p w14:paraId="40152DA0" w14:textId="77777777" w:rsidR="00A12972" w:rsidRDefault="00914DD5">
            <w:pPr>
              <w:numPr>
                <w:ilvl w:val="2"/>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lastRenderedPageBreak/>
              <w:t xml:space="preserve">A fixed </w:t>
            </w:r>
            <w:r>
              <w:rPr>
                <w:rFonts w:ascii="Symbol" w:eastAsia="Batang" w:hAnsi="Symbol" w:cs="Times New Roman"/>
                <w:sz w:val="16"/>
                <w:szCs w:val="20"/>
                <w:lang w:val="en-GB" w:eastAsia="zh-CN"/>
              </w:rPr>
              <w:t></w:t>
            </w:r>
            <w:r>
              <w:rPr>
                <w:rFonts w:ascii="Times" w:eastAsia="Batang" w:hAnsi="Times" w:cs="Times New Roman"/>
                <w:sz w:val="16"/>
                <w:szCs w:val="20"/>
                <w:lang w:val="en-GB" w:eastAsia="zh-CN"/>
              </w:rPr>
              <w:t xml:space="preserve"> rotation of inter-polarization co-phasing between two layers sharing a same SD basis vector to achieve layer orthogonality.</w:t>
            </w:r>
          </w:p>
          <w:p w14:paraId="07842BC5" w14:textId="77777777" w:rsidR="00A12972" w:rsidRDefault="00914DD5">
            <w:pPr>
              <w:numPr>
                <w:ilvl w:val="0"/>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 xml:space="preserve">Scheme3: the 1st beam is freely selected and subsequent 2 beams (RI=5-6) or 3 beams (RI=7-8) are freely selected such that they are orthogonal in at least one dimension (horizontal or vertical). </w:t>
            </w:r>
            <w:r>
              <w:rPr>
                <w:rFonts w:ascii="Times" w:eastAsia="Malgun Gothic" w:hAnsi="Times" w:cs="Times New Roman"/>
                <w:bCs/>
                <w:sz w:val="16"/>
                <w:szCs w:val="20"/>
                <w:lang w:val="en-GB" w:eastAsia="zh-CN"/>
              </w:rPr>
              <w:t xml:space="preserve">Layers are mapped to the selected SD basis vectors following legacy Rel-15 for RI=5-8. </w:t>
            </w:r>
            <w:r>
              <w:rPr>
                <w:rFonts w:ascii="Times" w:eastAsia="Batang" w:hAnsi="Times" w:cs="Times New Roman"/>
                <w:sz w:val="16"/>
                <w:szCs w:val="20"/>
                <w:lang w:val="en-GB" w:eastAsia="zh-CN"/>
              </w:rPr>
              <w:t xml:space="preserve">One co-phasing across all layers </w:t>
            </w:r>
            <w:r>
              <w:rPr>
                <w:rFonts w:ascii="Cambria Math" w:eastAsia="Batang" w:hAnsi="Cambria Math" w:cs="Cambria Math"/>
                <w:sz w:val="16"/>
                <w:szCs w:val="20"/>
                <w:lang w:val="en-GB" w:eastAsia="zh-CN"/>
              </w:rPr>
              <w:t>∈</w:t>
            </w:r>
            <w:r>
              <w:rPr>
                <w:rFonts w:ascii="Times" w:eastAsia="Batang" w:hAnsi="Times" w:cs="Times New Roman"/>
                <w:sz w:val="16"/>
                <w:szCs w:val="20"/>
                <w:lang w:val="en-GB" w:eastAsia="zh-CN"/>
              </w:rPr>
              <w:t>{</w:t>
            </w:r>
            <w:proofErr w:type="gramStart"/>
            <w:r>
              <w:rPr>
                <w:rFonts w:ascii="Times" w:eastAsia="Batang" w:hAnsi="Times" w:cs="Times New Roman"/>
                <w:sz w:val="16"/>
                <w:szCs w:val="20"/>
                <w:lang w:val="en-GB" w:eastAsia="zh-CN"/>
              </w:rPr>
              <w:t>1,j</w:t>
            </w:r>
            <w:proofErr w:type="gramEnd"/>
            <w:r>
              <w:rPr>
                <w:rFonts w:ascii="Times" w:eastAsia="Batang" w:hAnsi="Times" w:cs="Times New Roman"/>
                <w:sz w:val="16"/>
                <w:szCs w:val="20"/>
                <w:lang w:val="en-GB" w:eastAsia="zh-CN"/>
              </w:rPr>
              <w:t>} following legacy Rel-15 Type-I RI=5-8</w:t>
            </w:r>
          </w:p>
          <w:p w14:paraId="748FD378" w14:textId="77777777" w:rsidR="00A12972" w:rsidRDefault="00914DD5">
            <w:pPr>
              <w:numPr>
                <w:ilvl w:val="0"/>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Scheme4: concatenate two independently calculated RI=1-4 PMIs for RI=5-8 to reduce UE complexity where each PMI is calculated from the agreed RI=1-4 codebook (Scheme-A or Scheme-B)</w:t>
            </w:r>
            <w:r>
              <w:rPr>
                <w:rFonts w:ascii="Times" w:eastAsia="Batang" w:hAnsi="Times" w:cs="Times New Roman"/>
                <w:sz w:val="16"/>
                <w:szCs w:val="24"/>
                <w:lang w:val="en-GB" w:eastAsia="zh-CN"/>
              </w:rPr>
              <w:t xml:space="preserve"> and the </w:t>
            </w:r>
            <w:r>
              <w:rPr>
                <w:rFonts w:ascii="Times" w:eastAsia="Batang" w:hAnsi="Times" w:cs="Times New Roman"/>
                <w:sz w:val="16"/>
                <w:szCs w:val="20"/>
                <w:lang w:val="en-GB" w:eastAsia="zh-CN"/>
              </w:rPr>
              <w:t>CQI for each of the two CWs is derived assuming it is received by one antenna group of 4 antenna ports (FFS: Whether additional mapping between the two PMIs and the two UE antenna groups is needed)</w:t>
            </w:r>
          </w:p>
          <w:p w14:paraId="4CB0978E" w14:textId="77777777" w:rsidR="00A12972" w:rsidRDefault="00914DD5">
            <w:pPr>
              <w:numPr>
                <w:ilvl w:val="0"/>
                <w:numId w:val="3"/>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Other schemes are not precluded</w:t>
            </w:r>
          </w:p>
          <w:p w14:paraId="325C9235" w14:textId="77777777" w:rsidR="006828D6" w:rsidRDefault="006828D6">
            <w:pPr>
              <w:snapToGrid w:val="0"/>
              <w:spacing w:after="0" w:line="240" w:lineRule="auto"/>
              <w:rPr>
                <w:rFonts w:ascii="Times New Roman" w:eastAsia="Malgun Gothic" w:hAnsi="Times New Roman" w:cs="Times New Roman"/>
                <w:b/>
                <w:bCs/>
                <w:sz w:val="20"/>
                <w:u w:val="single"/>
                <w:lang w:eastAsia="zh-TW"/>
              </w:rPr>
            </w:pPr>
          </w:p>
          <w:p w14:paraId="562DA2ED" w14:textId="77777777" w:rsidR="006828D6" w:rsidRDefault="006828D6">
            <w:pPr>
              <w:snapToGrid w:val="0"/>
              <w:spacing w:after="0" w:line="240" w:lineRule="auto"/>
              <w:rPr>
                <w:rFonts w:ascii="Times New Roman" w:eastAsia="Malgun Gothic" w:hAnsi="Times New Roman" w:cs="Times New Roman"/>
                <w:b/>
                <w:bCs/>
                <w:sz w:val="20"/>
                <w:u w:val="single"/>
                <w:lang w:eastAsia="zh-TW"/>
              </w:rPr>
            </w:pPr>
          </w:p>
          <w:p w14:paraId="2DB31142" w14:textId="2461C775" w:rsidR="00A12972" w:rsidRDefault="00914DD5">
            <w:pPr>
              <w:snapToGrid w:val="0"/>
              <w:spacing w:after="0" w:line="240" w:lineRule="auto"/>
              <w:rPr>
                <w:rFonts w:ascii="Times New Roman" w:eastAsia="Malgun Gothic" w:hAnsi="Times New Roman" w:cs="Times New Roman"/>
                <w:sz w:val="20"/>
                <w:lang w:val="en-GB"/>
              </w:rPr>
            </w:pPr>
            <w:r>
              <w:rPr>
                <w:rFonts w:ascii="Times New Roman" w:eastAsia="Malgun Gothic" w:hAnsi="Times New Roman" w:cs="Times New Roman"/>
                <w:b/>
                <w:bCs/>
                <w:sz w:val="20"/>
                <w:u w:val="single"/>
                <w:lang w:eastAsia="zh-TW"/>
              </w:rPr>
              <w:t>Proposal 1.A.1</w:t>
            </w:r>
            <w:r>
              <w:rPr>
                <w:rFonts w:ascii="Times New Roman" w:eastAsia="Malgun Gothic" w:hAnsi="Times New Roman" w:cs="Times New Roman"/>
                <w:sz w:val="20"/>
                <w:lang w:eastAsia="zh-TW"/>
              </w:rPr>
              <w:t xml:space="preserve">: </w:t>
            </w:r>
            <w:r>
              <w:rPr>
                <w:rFonts w:ascii="Times New Roman" w:eastAsia="Malgun Gothic" w:hAnsi="Times New Roman" w:cs="Times New Roman"/>
                <w:sz w:val="20"/>
                <w:lang w:val="en-GB" w:eastAsia="zh-TW"/>
              </w:rPr>
              <w:t>For the Rel-19 Type-I SP codebook refinement for 48, 64, and 128 CSI-RS ports with RI=5-8, support the following schemes:</w:t>
            </w:r>
          </w:p>
          <w:p w14:paraId="49A9CF51" w14:textId="77777777" w:rsidR="00A12972" w:rsidRDefault="00914DD5">
            <w:pPr>
              <w:numPr>
                <w:ilvl w:val="0"/>
                <w:numId w:val="4"/>
              </w:numPr>
              <w:snapToGrid w:val="0"/>
              <w:spacing w:after="0" w:line="240" w:lineRule="auto"/>
              <w:contextualSpacing/>
              <w:rPr>
                <w:rFonts w:ascii="Times New Roman" w:eastAsia="Times New Roman" w:hAnsi="Times New Roman" w:cs="Times New Roman"/>
                <w:sz w:val="20"/>
                <w:lang w:eastAsia="zh-TW"/>
              </w:rPr>
            </w:pPr>
            <w:r>
              <w:rPr>
                <w:rFonts w:ascii="Times New Roman" w:eastAsia="Times New Roman" w:hAnsi="Times New Roman" w:cs="Times New Roman"/>
                <w:sz w:val="20"/>
                <w:lang w:eastAsia="zh-TW"/>
              </w:rPr>
              <w:t>Scheme-A (based on Scheme3 described in RAN1#116bis):</w:t>
            </w:r>
          </w:p>
          <w:p w14:paraId="12833510" w14:textId="77777777" w:rsidR="00A12972" w:rsidRDefault="00914DD5">
            <w:pPr>
              <w:numPr>
                <w:ilvl w:val="1"/>
                <w:numId w:val="4"/>
              </w:numPr>
              <w:snapToGrid w:val="0"/>
              <w:spacing w:after="0" w:line="240" w:lineRule="auto"/>
              <w:contextualSpacing/>
              <w:rPr>
                <w:rFonts w:ascii="Times New Roman" w:eastAsia="Times New Roman" w:hAnsi="Times New Roman" w:cs="Times New Roman"/>
                <w:sz w:val="20"/>
                <w:lang w:eastAsia="zh-TW"/>
              </w:rPr>
            </w:pPr>
            <w:r>
              <w:rPr>
                <w:rFonts w:ascii="Times" w:eastAsia="Times New Roman" w:hAnsi="Times" w:cs="Calibri"/>
                <w:sz w:val="20"/>
                <w:lang w:val="en-GB" w:eastAsia="zh-CN"/>
              </w:rPr>
              <w:t>W</w:t>
            </w:r>
            <w:r>
              <w:rPr>
                <w:rFonts w:ascii="Times" w:eastAsia="Times New Roman" w:hAnsi="Times" w:cs="Calibri"/>
                <w:sz w:val="20"/>
                <w:vertAlign w:val="subscript"/>
                <w:lang w:val="en-GB" w:eastAsia="zh-CN"/>
              </w:rPr>
              <w:t>1</w:t>
            </w:r>
            <w:r>
              <w:rPr>
                <w:rFonts w:ascii="Times" w:eastAsia="Times New Roman" w:hAnsi="Times" w:cs="Calibri"/>
                <w:sz w:val="20"/>
                <w:lang w:val="en-GB" w:eastAsia="zh-CN"/>
              </w:rPr>
              <w:t xml:space="preserve"> structure:</w:t>
            </w:r>
          </w:p>
          <w:p w14:paraId="4E976A19" w14:textId="77777777" w:rsidR="00A12972" w:rsidRDefault="00914DD5">
            <w:pPr>
              <w:numPr>
                <w:ilvl w:val="2"/>
                <w:numId w:val="4"/>
              </w:numPr>
              <w:snapToGrid w:val="0"/>
              <w:spacing w:after="0" w:line="240" w:lineRule="auto"/>
              <w:contextualSpacing/>
              <w:rPr>
                <w:rFonts w:ascii="Times New Roman" w:eastAsia="Times New Roman" w:hAnsi="Times New Roman" w:cs="Times New Roman"/>
                <w:sz w:val="20"/>
                <w:lang w:eastAsia="zh-TW"/>
              </w:rPr>
            </w:pPr>
            <w:r>
              <w:rPr>
                <w:rFonts w:ascii="Times New Roman" w:eastAsia="Times New Roman" w:hAnsi="Times New Roman" w:cs="Times New Roman"/>
                <w:sz w:val="20"/>
                <w:lang w:eastAsia="zh-TW"/>
              </w:rPr>
              <w:t>The 1st SD basis vector is freely selected and subsequent 2 (RI=5-6) or 3 SD basis vectors (RI=7-8) are freely selected such that they are orthogonal in at least one dimension (horizontal or vertical).</w:t>
            </w:r>
          </w:p>
          <w:p w14:paraId="21CE1F45" w14:textId="77777777" w:rsidR="00A12972" w:rsidRDefault="00914DD5">
            <w:pPr>
              <w:numPr>
                <w:ilvl w:val="2"/>
                <w:numId w:val="4"/>
              </w:numPr>
              <w:snapToGrid w:val="0"/>
              <w:spacing w:after="0" w:line="240" w:lineRule="auto"/>
              <w:contextualSpacing/>
              <w:rPr>
                <w:rFonts w:ascii="Times New Roman" w:eastAsia="Times New Roman" w:hAnsi="Times New Roman" w:cs="Times New Roman"/>
                <w:sz w:val="20"/>
                <w:lang w:eastAsia="zh-TW"/>
              </w:rPr>
            </w:pPr>
            <w:r>
              <w:rPr>
                <w:rFonts w:ascii="Times New Roman" w:eastAsia="Times New Roman" w:hAnsi="Times New Roman" w:cs="Times New Roman"/>
                <w:sz w:val="20"/>
                <w:lang w:eastAsia="zh-TW"/>
              </w:rPr>
              <w:t>The v layers are mapped to the selected SD basis vectors following legacy Rel-15 Type-I for RI=5-8.</w:t>
            </w:r>
          </w:p>
          <w:p w14:paraId="7B9259E7" w14:textId="77777777" w:rsidR="00A12972" w:rsidRDefault="00914DD5">
            <w:pPr>
              <w:numPr>
                <w:ilvl w:val="1"/>
                <w:numId w:val="4"/>
              </w:numPr>
              <w:snapToGrid w:val="0"/>
              <w:spacing w:after="0" w:line="240" w:lineRule="auto"/>
              <w:rPr>
                <w:rFonts w:ascii="Times" w:eastAsia="Times New Roman" w:hAnsi="Times" w:cs="Calibri"/>
                <w:sz w:val="20"/>
                <w:lang w:val="en-GB" w:eastAsia="zh-CN"/>
              </w:rPr>
            </w:pPr>
            <w:r>
              <w:rPr>
                <w:rFonts w:ascii="Times" w:eastAsia="Times New Roman" w:hAnsi="Times" w:cs="Calibri"/>
                <w:sz w:val="20"/>
                <w:lang w:val="en-GB" w:eastAsia="zh-CN"/>
              </w:rPr>
              <w:t>W</w:t>
            </w:r>
            <w:r>
              <w:rPr>
                <w:rFonts w:ascii="Times" w:eastAsia="Times New Roman" w:hAnsi="Times" w:cs="Calibri"/>
                <w:sz w:val="20"/>
                <w:vertAlign w:val="subscript"/>
                <w:lang w:val="en-GB" w:eastAsia="zh-CN"/>
              </w:rPr>
              <w:t>2</w:t>
            </w:r>
            <w:r>
              <w:rPr>
                <w:rFonts w:ascii="Times" w:eastAsia="Times New Roman" w:hAnsi="Times" w:cs="Calibri"/>
                <w:sz w:val="20"/>
                <w:lang w:val="en-GB" w:eastAsia="zh-CN"/>
              </w:rPr>
              <w:t xml:space="preserve"> structure:</w:t>
            </w:r>
          </w:p>
          <w:p w14:paraId="388FE9D4" w14:textId="77777777" w:rsidR="00A12972" w:rsidRDefault="00914DD5">
            <w:pPr>
              <w:numPr>
                <w:ilvl w:val="2"/>
                <w:numId w:val="4"/>
              </w:numPr>
              <w:snapToGrid w:val="0"/>
              <w:spacing w:after="0" w:line="240" w:lineRule="auto"/>
              <w:contextualSpacing/>
              <w:rPr>
                <w:rFonts w:ascii="Times New Roman" w:eastAsia="Times New Roman" w:hAnsi="Times New Roman" w:cs="Times New Roman"/>
                <w:sz w:val="20"/>
              </w:rPr>
            </w:pPr>
            <w:r>
              <w:rPr>
                <w:rFonts w:ascii="Times New Roman" w:eastAsia="Times New Roman" w:hAnsi="Times New Roman" w:cs="Times New Roman"/>
                <w:sz w:val="20"/>
                <w:lang w:eastAsia="zh-TW"/>
              </w:rPr>
              <w:t>Following legacy Rel-15 Type-I RI=5-8</w:t>
            </w:r>
          </w:p>
          <w:p w14:paraId="040A4E0D" w14:textId="77777777" w:rsidR="00A12972" w:rsidRDefault="00914DD5">
            <w:pPr>
              <w:numPr>
                <w:ilvl w:val="0"/>
                <w:numId w:val="4"/>
              </w:numPr>
              <w:snapToGrid w:val="0"/>
              <w:spacing w:after="0" w:line="240" w:lineRule="auto"/>
              <w:contextualSpacing/>
              <w:rPr>
                <w:rFonts w:ascii="Times New Roman" w:eastAsia="Times New Roman" w:hAnsi="Times New Roman" w:cs="Times New Roman"/>
                <w:sz w:val="20"/>
                <w:lang w:eastAsia="zh-TW"/>
              </w:rPr>
            </w:pPr>
            <w:r>
              <w:rPr>
                <w:rFonts w:ascii="Times New Roman" w:eastAsia="Times New Roman" w:hAnsi="Times New Roman" w:cs="Times New Roman"/>
                <w:sz w:val="20"/>
                <w:lang w:eastAsia="zh-TW"/>
              </w:rPr>
              <w:t>Scheme-B (based on Scheme2 described in RAN1#116bis):</w:t>
            </w:r>
          </w:p>
          <w:p w14:paraId="1A60E8A5" w14:textId="77777777" w:rsidR="00A12972" w:rsidRDefault="00914DD5">
            <w:pPr>
              <w:numPr>
                <w:ilvl w:val="1"/>
                <w:numId w:val="4"/>
              </w:numPr>
              <w:snapToGrid w:val="0"/>
              <w:spacing w:after="0" w:line="240" w:lineRule="auto"/>
              <w:rPr>
                <w:rFonts w:ascii="Times" w:eastAsia="Times New Roman" w:hAnsi="Times" w:cs="Calibri"/>
                <w:sz w:val="20"/>
                <w:lang w:val="en-GB" w:eastAsia="zh-CN"/>
              </w:rPr>
            </w:pPr>
            <w:r>
              <w:rPr>
                <w:rFonts w:ascii="Times" w:eastAsia="Times New Roman" w:hAnsi="Times" w:cs="Calibri"/>
                <w:sz w:val="20"/>
                <w:lang w:val="en-GB" w:eastAsia="zh-CN"/>
              </w:rPr>
              <w:t>W</w:t>
            </w:r>
            <w:r>
              <w:rPr>
                <w:rFonts w:ascii="Times" w:eastAsia="Times New Roman" w:hAnsi="Times" w:cs="Calibri"/>
                <w:sz w:val="20"/>
                <w:vertAlign w:val="subscript"/>
                <w:lang w:val="en-GB" w:eastAsia="zh-CN"/>
              </w:rPr>
              <w:t>1</w:t>
            </w:r>
            <w:r>
              <w:rPr>
                <w:rFonts w:ascii="Times" w:eastAsia="Times New Roman" w:hAnsi="Times" w:cs="Calibri"/>
                <w:sz w:val="20"/>
                <w:lang w:val="en-GB" w:eastAsia="zh-CN"/>
              </w:rPr>
              <w:t xml:space="preserve"> structure: </w:t>
            </w:r>
          </w:p>
          <w:p w14:paraId="12C9C3F5" w14:textId="77777777" w:rsidR="00A12972" w:rsidRDefault="00914DD5">
            <w:pPr>
              <w:numPr>
                <w:ilvl w:val="2"/>
                <w:numId w:val="4"/>
              </w:numPr>
              <w:snapToGrid w:val="0"/>
              <w:spacing w:after="0" w:line="240" w:lineRule="auto"/>
              <w:rPr>
                <w:rFonts w:ascii="Times" w:eastAsia="Times New Roman" w:hAnsi="Times" w:cs="Calibri"/>
                <w:sz w:val="20"/>
                <w:lang w:val="en-GB" w:eastAsia="zh-CN"/>
              </w:rPr>
            </w:pPr>
            <w:r>
              <w:rPr>
                <w:rFonts w:ascii="Times" w:eastAsia="Times New Roman" w:hAnsi="Times" w:cs="Calibri"/>
                <w:sz w:val="20"/>
                <w:lang w:val="en-GB" w:eastAsia="zh-CN"/>
              </w:rPr>
              <w:t xml:space="preserve">Independent selection of different ceil(v/2) SD basis vectors for RI = v, where each SD basis vector is applied to two respective layers </w:t>
            </w:r>
            <w:r>
              <w:rPr>
                <w:rFonts w:ascii="Times New Roman" w:eastAsia="Times New Roman" w:hAnsi="Times New Roman" w:cs="Times New Roman"/>
                <w:sz w:val="20"/>
                <w:lang w:eastAsia="zh-TW"/>
              </w:rPr>
              <w:t>following legacy Rel-15 Type-I for RI=5-8,</w:t>
            </w:r>
            <w:r>
              <w:rPr>
                <w:rFonts w:ascii="Times" w:eastAsia="Times New Roman" w:hAnsi="Times" w:cs="Calibri"/>
                <w:sz w:val="20"/>
                <w:lang w:val="en-GB" w:eastAsia="zh-CN"/>
              </w:rPr>
              <w:t xml:space="preserve"> except that, if v is odd, the last SD basis vector is applied to the orphan layer. </w:t>
            </w:r>
          </w:p>
          <w:p w14:paraId="616F4274" w14:textId="77777777" w:rsidR="00A12972" w:rsidRDefault="00914DD5">
            <w:pPr>
              <w:numPr>
                <w:ilvl w:val="3"/>
                <w:numId w:val="4"/>
              </w:numPr>
              <w:snapToGrid w:val="0"/>
              <w:spacing w:after="0" w:line="240" w:lineRule="auto"/>
              <w:rPr>
                <w:rFonts w:ascii="Times" w:eastAsia="Times New Roman" w:hAnsi="Times" w:cs="Calibri"/>
                <w:sz w:val="18"/>
                <w:szCs w:val="20"/>
                <w:lang w:val="en-GB" w:eastAsia="zh-CN"/>
              </w:rPr>
            </w:pPr>
            <w:r>
              <w:rPr>
                <w:rFonts w:ascii="Times" w:eastAsia="Times New Roman" w:hAnsi="Times" w:cs="Calibri"/>
                <w:sz w:val="20"/>
                <w:lang w:val="en-GB" w:eastAsia="zh-CN"/>
              </w:rPr>
              <w:t xml:space="preserve">FFS: mapping between the orphan layer and its selected SD basis vector and, if needed, UE reporting of the selection </w:t>
            </w:r>
          </w:p>
          <w:p w14:paraId="04553BAE" w14:textId="77777777" w:rsidR="00A12972" w:rsidRDefault="00914DD5">
            <w:pPr>
              <w:numPr>
                <w:ilvl w:val="3"/>
                <w:numId w:val="4"/>
              </w:numPr>
              <w:snapToGrid w:val="0"/>
              <w:spacing w:after="0" w:line="240" w:lineRule="auto"/>
              <w:rPr>
                <w:rFonts w:ascii="Times" w:eastAsia="Times New Roman" w:hAnsi="Times" w:cs="Calibri"/>
                <w:sz w:val="18"/>
                <w:szCs w:val="20"/>
                <w:lang w:val="en-GB" w:eastAsia="zh-CN"/>
              </w:rPr>
            </w:pPr>
            <w:r>
              <w:rPr>
                <w:rFonts w:ascii="Times" w:eastAsia="Times New Roman" w:hAnsi="Times" w:cs="Calibri"/>
                <w:sz w:val="20"/>
                <w:lang w:val="en-GB" w:eastAsia="zh-CN"/>
              </w:rPr>
              <w:t>FFS: support of 4 selected SD basis vectors for RI=5-6</w:t>
            </w:r>
          </w:p>
          <w:p w14:paraId="54DF2607" w14:textId="77777777" w:rsidR="00A12972" w:rsidRDefault="00914DD5">
            <w:pPr>
              <w:numPr>
                <w:ilvl w:val="2"/>
                <w:numId w:val="4"/>
              </w:numPr>
              <w:snapToGrid w:val="0"/>
              <w:spacing w:after="0" w:line="240" w:lineRule="auto"/>
              <w:rPr>
                <w:rFonts w:ascii="Times" w:eastAsia="Times New Roman" w:hAnsi="Times" w:cs="Calibri"/>
                <w:sz w:val="20"/>
                <w:lang w:val="en-GB" w:eastAsia="zh-CN"/>
              </w:rPr>
            </w:pPr>
            <w:r>
              <w:rPr>
                <w:rFonts w:ascii="Times" w:eastAsia="Times New Roman" w:hAnsi="Times" w:cs="Calibri"/>
                <w:sz w:val="20"/>
                <w:lang w:val="en-GB" w:eastAsia="zh-CN"/>
              </w:rPr>
              <w:t>The SD basis vectors are freely selected from a group of N</w:t>
            </w:r>
            <w:r>
              <w:rPr>
                <w:rFonts w:ascii="Times" w:eastAsia="Times New Roman" w:hAnsi="Times" w:cs="Calibri"/>
                <w:sz w:val="20"/>
                <w:vertAlign w:val="subscript"/>
                <w:lang w:val="en-GB" w:eastAsia="zh-CN"/>
              </w:rPr>
              <w:t>1</w:t>
            </w:r>
            <w:r>
              <w:rPr>
                <w:rFonts w:ascii="Times" w:eastAsia="Times New Roman" w:hAnsi="Times" w:cs="Calibri"/>
                <w:sz w:val="20"/>
                <w:lang w:val="en-GB" w:eastAsia="zh-CN"/>
              </w:rPr>
              <w:t>N</w:t>
            </w:r>
            <w:r>
              <w:rPr>
                <w:rFonts w:ascii="Times" w:eastAsia="Times New Roman" w:hAnsi="Times" w:cs="Calibri"/>
                <w:sz w:val="20"/>
                <w:vertAlign w:val="subscript"/>
                <w:lang w:val="en-GB" w:eastAsia="zh-CN"/>
              </w:rPr>
              <w:t>2</w:t>
            </w:r>
            <w:r>
              <w:rPr>
                <w:rFonts w:ascii="Times" w:eastAsia="Times New Roman" w:hAnsi="Times" w:cs="Calibri"/>
                <w:sz w:val="20"/>
                <w:lang w:val="en-GB" w:eastAsia="zh-CN"/>
              </w:rPr>
              <w:t xml:space="preserve"> orthogonal SD DFT basis vectors via combinatorial indication </w:t>
            </w:r>
          </w:p>
          <w:p w14:paraId="0FC2ADA4" w14:textId="77777777" w:rsidR="00A12972" w:rsidRDefault="00914DD5">
            <w:pPr>
              <w:numPr>
                <w:ilvl w:val="1"/>
                <w:numId w:val="4"/>
              </w:numPr>
              <w:snapToGrid w:val="0"/>
              <w:spacing w:after="0" w:line="240" w:lineRule="auto"/>
              <w:rPr>
                <w:rFonts w:ascii="Times" w:eastAsia="Times New Roman" w:hAnsi="Times" w:cs="Calibri"/>
                <w:sz w:val="20"/>
                <w:lang w:val="en-GB" w:eastAsia="zh-CN"/>
              </w:rPr>
            </w:pPr>
            <w:r>
              <w:rPr>
                <w:rFonts w:ascii="Times" w:eastAsia="Times New Roman" w:hAnsi="Times" w:cs="Calibri"/>
                <w:sz w:val="20"/>
                <w:lang w:val="en-GB" w:eastAsia="zh-CN"/>
              </w:rPr>
              <w:t>W</w:t>
            </w:r>
            <w:r>
              <w:rPr>
                <w:rFonts w:ascii="Times" w:eastAsia="Times New Roman" w:hAnsi="Times" w:cs="Calibri"/>
                <w:sz w:val="20"/>
                <w:vertAlign w:val="subscript"/>
                <w:lang w:val="en-GB" w:eastAsia="zh-CN"/>
              </w:rPr>
              <w:t>2</w:t>
            </w:r>
            <w:r>
              <w:rPr>
                <w:rFonts w:ascii="Times" w:eastAsia="Times New Roman" w:hAnsi="Times" w:cs="Calibri"/>
                <w:sz w:val="20"/>
                <w:lang w:val="en-GB" w:eastAsia="zh-CN"/>
              </w:rPr>
              <w:t xml:space="preserve"> structure:</w:t>
            </w:r>
          </w:p>
          <w:p w14:paraId="3A8C30EA" w14:textId="77777777" w:rsidR="00A12972" w:rsidRDefault="00914DD5">
            <w:pPr>
              <w:numPr>
                <w:ilvl w:val="2"/>
                <w:numId w:val="4"/>
              </w:numPr>
              <w:snapToGrid w:val="0"/>
              <w:spacing w:after="0" w:line="240" w:lineRule="auto"/>
              <w:rPr>
                <w:rFonts w:ascii="Times" w:eastAsia="Times New Roman" w:hAnsi="Times" w:cs="Calibri"/>
                <w:sz w:val="20"/>
                <w:lang w:val="en-GB" w:eastAsia="zh-CN"/>
              </w:rPr>
            </w:pPr>
            <w:r>
              <w:rPr>
                <w:rFonts w:ascii="Times" w:eastAsia="Times New Roman" w:hAnsi="Times" w:cs="Calibri"/>
                <w:sz w:val="20"/>
                <w:lang w:val="en-GB" w:eastAsia="zh-CN"/>
              </w:rPr>
              <w:t>For inter-polarization co-phasing, M = 4 codepoints for the orphan layer and M/2 codepoints for two layers sharing a same SD basis vector;</w:t>
            </w:r>
          </w:p>
          <w:p w14:paraId="2F3D4DA9" w14:textId="77777777" w:rsidR="00A12972" w:rsidRDefault="00914DD5">
            <w:pPr>
              <w:numPr>
                <w:ilvl w:val="2"/>
                <w:numId w:val="4"/>
              </w:numPr>
              <w:snapToGrid w:val="0"/>
              <w:spacing w:after="0" w:line="240" w:lineRule="auto"/>
              <w:rPr>
                <w:rFonts w:ascii="Times" w:eastAsia="Times New Roman" w:hAnsi="Times" w:cs="Calibri"/>
                <w:sz w:val="20"/>
                <w:lang w:val="en-GB" w:eastAsia="zh-CN"/>
              </w:rPr>
            </w:pPr>
            <w:r>
              <w:rPr>
                <w:rFonts w:ascii="Times" w:eastAsia="Times New Roman" w:hAnsi="Times" w:cs="Calibri"/>
                <w:sz w:val="20"/>
                <w:lang w:val="en-GB" w:eastAsia="zh-CN"/>
              </w:rPr>
              <w:t xml:space="preserve">A fixed </w:t>
            </w:r>
            <w:r>
              <w:rPr>
                <w:rFonts w:ascii="Symbol" w:eastAsia="Times New Roman" w:hAnsi="Symbol" w:cs="Calibri"/>
                <w:sz w:val="20"/>
                <w:lang w:val="en-GB" w:eastAsia="zh-CN"/>
              </w:rPr>
              <w:t></w:t>
            </w:r>
            <w:r>
              <w:rPr>
                <w:rFonts w:ascii="Times" w:eastAsia="Times New Roman" w:hAnsi="Times" w:cs="Calibri"/>
                <w:sz w:val="20"/>
                <w:lang w:val="en-GB" w:eastAsia="zh-CN"/>
              </w:rPr>
              <w:t xml:space="preserve"> rotation of inter-polarization co-phasing between two layers sharing a same SD basis vector to achieve inter-layer orthogonality.</w:t>
            </w:r>
          </w:p>
          <w:p w14:paraId="5DD91F44" w14:textId="77777777" w:rsidR="00A12972" w:rsidRDefault="00914DD5">
            <w:pPr>
              <w:numPr>
                <w:ilvl w:val="0"/>
                <w:numId w:val="4"/>
              </w:numPr>
              <w:snapToGrid w:val="0"/>
              <w:spacing w:after="0" w:line="240" w:lineRule="auto"/>
              <w:rPr>
                <w:rFonts w:ascii="Times" w:eastAsia="Times New Roman" w:hAnsi="Times" w:cs="Calibri"/>
                <w:sz w:val="20"/>
                <w:lang w:val="en-GB" w:eastAsia="zh-CN"/>
              </w:rPr>
            </w:pPr>
            <w:r>
              <w:rPr>
                <w:rFonts w:ascii="Times" w:eastAsia="Times New Roman" w:hAnsi="Times" w:cs="Calibri"/>
                <w:sz w:val="20"/>
                <w:lang w:val="en-GB" w:eastAsia="zh-CN"/>
              </w:rPr>
              <w:t>A UE can be configured by the NW via higher-layer (RRC) signalling with either Scheme-A (RI=1-4+RI=5-8) or Scheme-B (RI=1-4+RI=5-8)</w:t>
            </w:r>
          </w:p>
          <w:p w14:paraId="6D91497E" w14:textId="77777777" w:rsidR="00A12972" w:rsidRDefault="00A12972">
            <w:pPr>
              <w:snapToGrid w:val="0"/>
              <w:spacing w:after="0" w:line="240" w:lineRule="auto"/>
              <w:rPr>
                <w:rFonts w:ascii="Times" w:eastAsia="Batang" w:hAnsi="Times" w:cs="Times"/>
                <w:sz w:val="16"/>
                <w:szCs w:val="16"/>
                <w:lang w:val="en-GB" w:eastAsia="en-US"/>
              </w:rPr>
            </w:pPr>
          </w:p>
          <w:p w14:paraId="79BD6626" w14:textId="77777777" w:rsidR="00A12972" w:rsidRDefault="00A12972">
            <w:pPr>
              <w:snapToGrid w:val="0"/>
              <w:spacing w:after="0" w:line="240" w:lineRule="auto"/>
              <w:rPr>
                <w:rFonts w:ascii="Times" w:eastAsia="Batang" w:hAnsi="Times" w:cs="Times"/>
                <w:sz w:val="16"/>
                <w:szCs w:val="16"/>
                <w:lang w:val="en-GB" w:eastAsia="en-US"/>
              </w:rPr>
            </w:pPr>
          </w:p>
          <w:p w14:paraId="7204B7E9" w14:textId="2B2959A7"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Support/fine</w:t>
            </w:r>
            <w:r>
              <w:rPr>
                <w:rFonts w:ascii="Times" w:eastAsia="Batang" w:hAnsi="Times" w:cs="Times"/>
                <w:sz w:val="18"/>
                <w:szCs w:val="16"/>
                <w:lang w:eastAsia="en-US"/>
              </w:rPr>
              <w:t>: ZTE, Nokia/NSB, Ericsson, NTT DOCOMO, Intel, Samsung, Huawei/</w:t>
            </w:r>
            <w:proofErr w:type="spellStart"/>
            <w:r>
              <w:rPr>
                <w:rFonts w:ascii="Times" w:eastAsia="Batang" w:hAnsi="Times" w:cs="Times"/>
                <w:sz w:val="18"/>
                <w:szCs w:val="16"/>
                <w:lang w:eastAsia="en-US"/>
              </w:rPr>
              <w:t>HiSi</w:t>
            </w:r>
            <w:proofErr w:type="spellEnd"/>
            <w:r>
              <w:rPr>
                <w:rFonts w:ascii="Times" w:eastAsia="Batang" w:hAnsi="Times" w:cs="Times"/>
                <w:sz w:val="18"/>
                <w:szCs w:val="16"/>
                <w:lang w:eastAsia="en-US"/>
              </w:rPr>
              <w:t xml:space="preserve"> (ok with 1.A.2), Qualcomm (ok), MediaTek (ok), vivo (ok), Xiaomi, NEC, HONOR, Kyocera</w:t>
            </w:r>
            <w:r w:rsidR="001C6260">
              <w:rPr>
                <w:rFonts w:ascii="Times" w:eastAsia="Batang" w:hAnsi="Times" w:cs="Times"/>
                <w:sz w:val="18"/>
                <w:szCs w:val="16"/>
                <w:lang w:eastAsia="en-US"/>
              </w:rPr>
              <w:t xml:space="preserve">, </w:t>
            </w:r>
            <w:r w:rsidR="001B0ABE">
              <w:rPr>
                <w:rFonts w:ascii="Times" w:eastAsia="Batang" w:hAnsi="Times" w:cs="Times"/>
                <w:sz w:val="18"/>
                <w:szCs w:val="16"/>
                <w:lang w:eastAsia="en-US"/>
              </w:rPr>
              <w:t xml:space="preserve">Sharp, </w:t>
            </w:r>
            <w:r w:rsidR="00B31E30">
              <w:rPr>
                <w:rFonts w:ascii="Times" w:eastAsia="Batang" w:hAnsi="Times" w:cs="Times"/>
                <w:sz w:val="18"/>
                <w:szCs w:val="16"/>
                <w:lang w:eastAsia="en-US"/>
              </w:rPr>
              <w:t xml:space="preserve">CMCC, KDDI, </w:t>
            </w:r>
          </w:p>
          <w:p w14:paraId="3A106C71" w14:textId="77777777" w:rsidR="00A12972" w:rsidRDefault="00A12972">
            <w:pPr>
              <w:snapToGrid w:val="0"/>
              <w:spacing w:after="0" w:line="240" w:lineRule="auto"/>
              <w:rPr>
                <w:rFonts w:ascii="Times" w:eastAsia="Batang" w:hAnsi="Times" w:cs="Times"/>
                <w:sz w:val="18"/>
                <w:szCs w:val="16"/>
                <w:lang w:eastAsia="en-US"/>
              </w:rPr>
            </w:pPr>
          </w:p>
          <w:p w14:paraId="231CFC33" w14:textId="5E766289"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Not support</w:t>
            </w:r>
            <w:r>
              <w:rPr>
                <w:rFonts w:ascii="Times" w:eastAsia="Batang" w:hAnsi="Times" w:cs="Times"/>
                <w:sz w:val="18"/>
                <w:szCs w:val="16"/>
                <w:lang w:eastAsia="en-US"/>
              </w:rPr>
              <w:t>: OPPO (SchA=1), Fraunhofer IIS/HHI (SchA=1), Apple (SchA=1), CATT (new Scheme 5), TCL (</w:t>
            </w:r>
            <w:proofErr w:type="spellStart"/>
            <w:r>
              <w:rPr>
                <w:rFonts w:ascii="Times" w:eastAsia="Batang" w:hAnsi="Times" w:cs="Times"/>
                <w:sz w:val="18"/>
                <w:szCs w:val="16"/>
                <w:lang w:eastAsia="en-US"/>
              </w:rPr>
              <w:t>SchA</w:t>
            </w:r>
            <w:proofErr w:type="spellEnd"/>
            <w:r>
              <w:rPr>
                <w:rFonts w:ascii="Times" w:eastAsia="Batang" w:hAnsi="Times" w:cs="Times"/>
                <w:sz w:val="18"/>
                <w:szCs w:val="16"/>
                <w:lang w:eastAsia="en-US"/>
              </w:rPr>
              <w:t xml:space="preserve">=1), </w:t>
            </w:r>
            <w:proofErr w:type="spellStart"/>
            <w:r>
              <w:rPr>
                <w:rFonts w:ascii="Times" w:eastAsia="Batang" w:hAnsi="Times" w:cs="Times"/>
                <w:sz w:val="18"/>
                <w:szCs w:val="16"/>
                <w:lang w:eastAsia="en-US"/>
              </w:rPr>
              <w:t>CEWiT</w:t>
            </w:r>
            <w:proofErr w:type="spellEnd"/>
            <w:r>
              <w:rPr>
                <w:rFonts w:ascii="Times" w:eastAsia="Batang" w:hAnsi="Times" w:cs="Times"/>
                <w:sz w:val="18"/>
                <w:szCs w:val="16"/>
                <w:lang w:eastAsia="en-US"/>
              </w:rPr>
              <w:t xml:space="preserve"> (</w:t>
            </w:r>
            <w:proofErr w:type="spellStart"/>
            <w:r>
              <w:rPr>
                <w:rFonts w:ascii="Times" w:eastAsia="Batang" w:hAnsi="Times" w:cs="Times"/>
                <w:sz w:val="18"/>
                <w:szCs w:val="16"/>
                <w:lang w:eastAsia="en-US"/>
              </w:rPr>
              <w:t>SchA</w:t>
            </w:r>
            <w:proofErr w:type="spellEnd"/>
            <w:r>
              <w:rPr>
                <w:rFonts w:ascii="Times" w:eastAsia="Batang" w:hAnsi="Times" w:cs="Times"/>
                <w:sz w:val="18"/>
                <w:szCs w:val="16"/>
                <w:lang w:eastAsia="en-US"/>
              </w:rPr>
              <w:t xml:space="preserve">=1), New H3C (Sch4), </w:t>
            </w:r>
            <w:proofErr w:type="spellStart"/>
            <w:r>
              <w:rPr>
                <w:rFonts w:ascii="Times" w:eastAsia="Batang" w:hAnsi="Times" w:cs="Times"/>
                <w:sz w:val="18"/>
                <w:szCs w:val="16"/>
                <w:lang w:eastAsia="en-US"/>
              </w:rPr>
              <w:t>Tejas</w:t>
            </w:r>
            <w:proofErr w:type="spellEnd"/>
            <w:r>
              <w:rPr>
                <w:rFonts w:ascii="Times" w:eastAsia="Batang" w:hAnsi="Times" w:cs="Times"/>
                <w:sz w:val="18"/>
                <w:szCs w:val="16"/>
                <w:lang w:eastAsia="en-US"/>
              </w:rPr>
              <w:t xml:space="preserve"> (</w:t>
            </w:r>
            <w:proofErr w:type="spellStart"/>
            <w:r>
              <w:rPr>
                <w:rFonts w:ascii="Times" w:eastAsia="Batang" w:hAnsi="Times" w:cs="Times"/>
                <w:sz w:val="18"/>
                <w:szCs w:val="16"/>
                <w:lang w:eastAsia="en-US"/>
              </w:rPr>
              <w:t>SchA</w:t>
            </w:r>
            <w:proofErr w:type="spellEnd"/>
            <w:r>
              <w:rPr>
                <w:rFonts w:ascii="Times" w:eastAsia="Batang" w:hAnsi="Times" w:cs="Times"/>
                <w:sz w:val="18"/>
                <w:szCs w:val="16"/>
                <w:lang w:eastAsia="en-US"/>
              </w:rPr>
              <w:t>=1), Fujitsu (</w:t>
            </w:r>
            <w:proofErr w:type="spellStart"/>
            <w:r>
              <w:rPr>
                <w:rFonts w:ascii="Times" w:eastAsia="Batang" w:hAnsi="Times" w:cs="Times"/>
                <w:sz w:val="18"/>
                <w:szCs w:val="16"/>
                <w:lang w:eastAsia="en-US"/>
              </w:rPr>
              <w:t>SchA</w:t>
            </w:r>
            <w:proofErr w:type="spellEnd"/>
            <w:r>
              <w:rPr>
                <w:rFonts w:ascii="Times" w:eastAsia="Batang" w:hAnsi="Times" w:cs="Times"/>
                <w:sz w:val="18"/>
                <w:szCs w:val="16"/>
                <w:lang w:eastAsia="en-US"/>
              </w:rPr>
              <w:t xml:space="preserve">=1), </w:t>
            </w:r>
            <w:proofErr w:type="spellStart"/>
            <w:r>
              <w:rPr>
                <w:rFonts w:ascii="Times" w:eastAsia="Batang" w:hAnsi="Times" w:cs="Times"/>
                <w:sz w:val="18"/>
                <w:szCs w:val="16"/>
                <w:lang w:eastAsia="en-US"/>
              </w:rPr>
              <w:t>Spreadtrum</w:t>
            </w:r>
            <w:proofErr w:type="spellEnd"/>
            <w:r>
              <w:rPr>
                <w:rFonts w:ascii="Times" w:eastAsia="Batang" w:hAnsi="Times" w:cs="Times"/>
                <w:sz w:val="18"/>
                <w:szCs w:val="16"/>
                <w:lang w:eastAsia="en-US"/>
              </w:rPr>
              <w:t xml:space="preserve"> (</w:t>
            </w:r>
            <w:proofErr w:type="spellStart"/>
            <w:r>
              <w:rPr>
                <w:rFonts w:ascii="Times" w:eastAsia="Batang" w:hAnsi="Times" w:cs="Times"/>
                <w:sz w:val="18"/>
                <w:szCs w:val="16"/>
                <w:lang w:eastAsia="en-US"/>
              </w:rPr>
              <w:t>SchA</w:t>
            </w:r>
            <w:proofErr w:type="spellEnd"/>
            <w:r>
              <w:rPr>
                <w:rFonts w:ascii="Times" w:eastAsia="Batang" w:hAnsi="Times" w:cs="Times"/>
                <w:sz w:val="18"/>
                <w:szCs w:val="16"/>
                <w:lang w:eastAsia="en-US"/>
              </w:rPr>
              <w:t>=1), Google (Sch4)</w:t>
            </w:r>
            <w:r w:rsidR="00EE6BAF">
              <w:rPr>
                <w:rFonts w:ascii="Times" w:eastAsia="Batang" w:hAnsi="Times" w:cs="Times"/>
                <w:sz w:val="18"/>
                <w:szCs w:val="16"/>
                <w:lang w:eastAsia="en-US"/>
              </w:rPr>
              <w:t>, Lenovo/</w:t>
            </w:r>
            <w:proofErr w:type="spellStart"/>
            <w:r w:rsidR="00EE6BAF">
              <w:rPr>
                <w:rFonts w:ascii="Times" w:eastAsia="Batang" w:hAnsi="Times" w:cs="Times"/>
                <w:sz w:val="18"/>
                <w:szCs w:val="16"/>
                <w:lang w:eastAsia="en-US"/>
              </w:rPr>
              <w:t>MotM</w:t>
            </w:r>
            <w:proofErr w:type="spellEnd"/>
            <w:r w:rsidR="00EE6BAF">
              <w:rPr>
                <w:rFonts w:ascii="Times" w:eastAsia="Batang" w:hAnsi="Times" w:cs="Times"/>
                <w:sz w:val="18"/>
                <w:szCs w:val="16"/>
                <w:lang w:eastAsia="en-US"/>
              </w:rPr>
              <w:t xml:space="preserve"> (</w:t>
            </w:r>
            <w:proofErr w:type="spellStart"/>
            <w:r w:rsidR="00EE6BAF">
              <w:rPr>
                <w:rFonts w:ascii="Times" w:eastAsia="Batang" w:hAnsi="Times" w:cs="Times"/>
                <w:sz w:val="18"/>
                <w:szCs w:val="16"/>
                <w:lang w:eastAsia="en-US"/>
              </w:rPr>
              <w:t>SchA</w:t>
            </w:r>
            <w:proofErr w:type="spellEnd"/>
            <w:r w:rsidR="00EE6BAF">
              <w:rPr>
                <w:rFonts w:ascii="Times" w:eastAsia="Batang" w:hAnsi="Times" w:cs="Times"/>
                <w:sz w:val="18"/>
                <w:szCs w:val="16"/>
                <w:lang w:eastAsia="en-US"/>
              </w:rPr>
              <w:t>=1)</w:t>
            </w:r>
          </w:p>
          <w:p w14:paraId="2A03FF81" w14:textId="77777777" w:rsidR="00A12972" w:rsidRDefault="00A12972">
            <w:pPr>
              <w:snapToGrid w:val="0"/>
              <w:spacing w:after="0" w:line="240" w:lineRule="auto"/>
              <w:rPr>
                <w:rFonts w:ascii="Times" w:eastAsia="Batang" w:hAnsi="Times" w:cs="Times"/>
                <w:sz w:val="16"/>
                <w:szCs w:val="16"/>
                <w:lang w:eastAsia="en-US"/>
              </w:rPr>
            </w:pPr>
          </w:p>
          <w:p w14:paraId="766DBC92" w14:textId="77777777" w:rsidR="00A12972" w:rsidRDefault="00A12972">
            <w:pPr>
              <w:snapToGrid w:val="0"/>
              <w:spacing w:after="0" w:line="240" w:lineRule="auto"/>
              <w:rPr>
                <w:rFonts w:ascii="Times" w:eastAsia="Batang" w:hAnsi="Times" w:cs="Times"/>
                <w:sz w:val="16"/>
                <w:szCs w:val="16"/>
                <w:lang w:eastAsia="en-US"/>
              </w:rPr>
            </w:pPr>
          </w:p>
          <w:p w14:paraId="6AE81C88" w14:textId="77777777" w:rsidR="00A12972" w:rsidRDefault="00A12972">
            <w:pPr>
              <w:snapToGrid w:val="0"/>
              <w:spacing w:after="0" w:line="240" w:lineRule="auto"/>
              <w:rPr>
                <w:rFonts w:ascii="Times" w:eastAsia="Batang" w:hAnsi="Times" w:cs="Times"/>
                <w:sz w:val="16"/>
                <w:szCs w:val="16"/>
                <w:lang w:eastAsia="en-US"/>
              </w:rPr>
            </w:pPr>
          </w:p>
          <w:p w14:paraId="659B7208" w14:textId="52F1ABAE"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1.A.2</w:t>
            </w:r>
            <w:r>
              <w:rPr>
                <w:rFonts w:ascii="Times New Roman" w:eastAsia="Malgun Gothic" w:hAnsi="Times New Roman" w:cs="Times New Roman"/>
                <w:sz w:val="20"/>
                <w:lang w:eastAsia="zh-TW"/>
              </w:rPr>
              <w:t>:</w:t>
            </w:r>
            <w:r>
              <w:rPr>
                <w:rFonts w:ascii="Calibri" w:eastAsia="Malgun Gothic" w:hAnsi="Calibri" w:cs="Calibri"/>
                <w:szCs w:val="24"/>
                <w:lang w:eastAsia="zh-TW"/>
              </w:rPr>
              <w:t xml:space="preserve"> </w:t>
            </w:r>
            <w:r>
              <w:rPr>
                <w:rFonts w:ascii="Times New Roman" w:eastAsia="Malgun Gothic" w:hAnsi="Times New Roman" w:cs="Times New Roman"/>
                <w:sz w:val="20"/>
                <w:lang w:eastAsia="zh-TW"/>
              </w:rPr>
              <w:t>For a UE configured with a total of P</w:t>
            </w:r>
            <w:r>
              <w:rPr>
                <w:rFonts w:ascii="Times New Roman" w:eastAsia="Malgun Gothic" w:hAnsi="Times New Roman" w:cs="Times New Roman"/>
                <w:sz w:val="20"/>
                <w:vertAlign w:val="subscript"/>
                <w:lang w:eastAsia="zh-TW"/>
              </w:rPr>
              <w:t>SRS</w:t>
            </w:r>
            <w:r>
              <w:rPr>
                <w:rFonts w:ascii="Times New Roman" w:eastAsia="Malgun Gothic" w:hAnsi="Times New Roman" w:cs="Times New Roman"/>
                <w:sz w:val="20"/>
                <w:lang w:eastAsia="zh-TW"/>
              </w:rPr>
              <w:t>=6 or 8 ports across ≥1 SRS resources</w:t>
            </w:r>
            <w:r>
              <w:t xml:space="preserve"> </w:t>
            </w:r>
            <w:r>
              <w:rPr>
                <w:rFonts w:ascii="Times New Roman" w:eastAsia="Malgun Gothic" w:hAnsi="Times New Roman" w:cs="Times New Roman"/>
                <w:sz w:val="20"/>
                <w:lang w:eastAsia="zh-TW"/>
              </w:rPr>
              <w:t>for antenna switching intended for xT6R or xT8R, respectively, support the following fixed SRS port grouping where (with the P</w:t>
            </w:r>
            <w:r>
              <w:rPr>
                <w:rFonts w:ascii="Times New Roman" w:eastAsia="Malgun Gothic" w:hAnsi="Times New Roman" w:cs="Times New Roman"/>
                <w:sz w:val="20"/>
                <w:vertAlign w:val="subscript"/>
                <w:lang w:eastAsia="zh-TW"/>
              </w:rPr>
              <w:t>SRS</w:t>
            </w:r>
            <w:r>
              <w:rPr>
                <w:rFonts w:ascii="Times New Roman" w:eastAsia="Malgun Gothic" w:hAnsi="Times New Roman" w:cs="Times New Roman"/>
                <w:sz w:val="20"/>
                <w:lang w:eastAsia="zh-TW"/>
              </w:rPr>
              <w:t xml:space="preserve"> ports indexed in an ascending order according to SRS resource ID and port number within each SRS resource): </w:t>
            </w:r>
          </w:p>
          <w:p w14:paraId="17729B03" w14:textId="77777777" w:rsidR="00A12972" w:rsidRDefault="00914DD5">
            <w:pPr>
              <w:numPr>
                <w:ilvl w:val="0"/>
                <w:numId w:val="1"/>
              </w:numPr>
              <w:snapToGrid w:val="0"/>
              <w:spacing w:after="0" w:line="240" w:lineRule="auto"/>
              <w:rPr>
                <w:rFonts w:ascii="Times New Roman" w:eastAsia="Times New Roman" w:hAnsi="Times New Roman" w:cs="Times New Roman"/>
                <w:sz w:val="20"/>
                <w:lang w:eastAsia="zh-TW"/>
              </w:rPr>
            </w:pPr>
            <w:r>
              <w:rPr>
                <w:rFonts w:ascii="Times New Roman" w:eastAsia="Times New Roman" w:hAnsi="Times New Roman" w:cs="Times New Roman"/>
                <w:sz w:val="20"/>
                <w:lang w:eastAsia="zh-TW"/>
              </w:rPr>
              <w:t>SRS port group 0, corresponding to CW0, comprises the first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/2 out of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 xml:space="preserve"> ports; and </w:t>
            </w:r>
          </w:p>
          <w:p w14:paraId="22B19078" w14:textId="3D69B176" w:rsidR="00A12972" w:rsidRDefault="00914DD5">
            <w:pPr>
              <w:numPr>
                <w:ilvl w:val="0"/>
                <w:numId w:val="1"/>
              </w:numPr>
              <w:snapToGrid w:val="0"/>
              <w:spacing w:after="0" w:line="240" w:lineRule="auto"/>
              <w:rPr>
                <w:rFonts w:ascii="Times New Roman" w:eastAsia="Times New Roman" w:hAnsi="Times New Roman" w:cs="Times New Roman"/>
                <w:sz w:val="20"/>
                <w:lang w:eastAsia="zh-TW"/>
              </w:rPr>
            </w:pPr>
            <w:r>
              <w:rPr>
                <w:rFonts w:ascii="Times New Roman" w:eastAsia="Times New Roman" w:hAnsi="Times New Roman" w:cs="Times New Roman"/>
                <w:sz w:val="20"/>
                <w:lang w:eastAsia="zh-TW"/>
              </w:rPr>
              <w:t>SRS port group 1, corresponding to CW1, comprises the second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/2 out of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 xml:space="preserve"> ports </w:t>
            </w:r>
          </w:p>
          <w:p w14:paraId="1AC9DDA7" w14:textId="0DBE670E" w:rsidR="00C84118" w:rsidRDefault="00C84118" w:rsidP="00DE6AED">
            <w:pPr>
              <w:snapToGrid w:val="0"/>
              <w:spacing w:after="0" w:line="240" w:lineRule="auto"/>
              <w:rPr>
                <w:rFonts w:ascii="Times New Roman" w:eastAsia="Times New Roman" w:hAnsi="Times New Roman" w:cs="Times New Roman"/>
                <w:sz w:val="20"/>
                <w:lang w:eastAsia="zh-TW"/>
              </w:rPr>
            </w:pPr>
            <w:r w:rsidRPr="00B75200">
              <w:rPr>
                <w:rFonts w:ascii="Times New Roman" w:eastAsia="Times New Roman" w:hAnsi="Times New Roman" w:cs="Times New Roman"/>
                <w:color w:val="000000" w:themeColor="text1"/>
                <w:sz w:val="20"/>
                <w:lang w:eastAsia="zh-TW"/>
              </w:rPr>
              <w:t xml:space="preserve">For CQI calculation, UE follows the </w:t>
            </w:r>
            <w:r w:rsidR="00DE6AED" w:rsidRPr="00B75200">
              <w:rPr>
                <w:rFonts w:ascii="Times New Roman" w:eastAsia="Times New Roman" w:hAnsi="Times New Roman" w:cs="Times New Roman"/>
                <w:color w:val="000000" w:themeColor="text1"/>
                <w:sz w:val="20"/>
                <w:lang w:eastAsia="zh-TW"/>
              </w:rPr>
              <w:t xml:space="preserve">above grouping </w:t>
            </w:r>
            <w:r w:rsidRPr="00B75200">
              <w:rPr>
                <w:rFonts w:ascii="Times New Roman" w:eastAsia="Times New Roman" w:hAnsi="Times New Roman" w:cs="Times New Roman"/>
                <w:color w:val="000000" w:themeColor="text1"/>
                <w:sz w:val="20"/>
                <w:lang w:eastAsia="zh-TW"/>
              </w:rPr>
              <w:t xml:space="preserve">assumption </w:t>
            </w:r>
          </w:p>
          <w:p w14:paraId="10FFFEEC"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Note: different SRS ports are associated with different UE antenna ports.</w:t>
            </w:r>
          </w:p>
          <w:p w14:paraId="47E36778" w14:textId="0E0FEA6C"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Note: if one single CW is scheduled, both SRS port groups can correspond to the same CW</w:t>
            </w:r>
          </w:p>
          <w:p w14:paraId="13A0EF47" w14:textId="4FF2BB69" w:rsidR="0064401D" w:rsidRDefault="0064401D">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lastRenderedPageBreak/>
              <w:t>Note: This feature is a separate UE capability and, for UEs supporting this capability, configured via RRC</w:t>
            </w:r>
            <w:r w:rsidR="00CF0E2F">
              <w:rPr>
                <w:rFonts w:ascii="Times New Roman" w:eastAsia="Malgun Gothic" w:hAnsi="Times New Roman" w:cs="Times New Roman"/>
                <w:sz w:val="20"/>
                <w:lang w:eastAsia="zh-TW"/>
              </w:rPr>
              <w:t xml:space="preserve"> (FFS details on the extend of RRC configuration)</w:t>
            </w:r>
          </w:p>
          <w:p w14:paraId="7A054839" w14:textId="1C542441" w:rsidR="00A12972" w:rsidRDefault="00A12972">
            <w:pPr>
              <w:snapToGrid w:val="0"/>
              <w:spacing w:after="0" w:line="240" w:lineRule="auto"/>
              <w:rPr>
                <w:rFonts w:ascii="Times New Roman" w:eastAsia="Malgun Gothic" w:hAnsi="Times New Roman" w:cs="Times New Roman"/>
                <w:sz w:val="20"/>
                <w:lang w:eastAsia="zh-TW"/>
              </w:rPr>
            </w:pPr>
          </w:p>
          <w:p w14:paraId="37B0A68C" w14:textId="77777777" w:rsidR="00A12972" w:rsidRDefault="00A12972">
            <w:pPr>
              <w:snapToGrid w:val="0"/>
              <w:spacing w:after="0" w:line="240" w:lineRule="auto"/>
              <w:rPr>
                <w:rFonts w:ascii="Times" w:eastAsia="Batang" w:hAnsi="Times" w:cs="Times"/>
                <w:sz w:val="16"/>
                <w:szCs w:val="16"/>
                <w:lang w:eastAsia="en-US"/>
              </w:rPr>
            </w:pPr>
          </w:p>
          <w:p w14:paraId="0EF21BCF" w14:textId="42D27A64"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Support/fine</w:t>
            </w:r>
            <w:r>
              <w:rPr>
                <w:rFonts w:ascii="Times" w:eastAsia="Batang" w:hAnsi="Times" w:cs="Times"/>
                <w:sz w:val="18"/>
                <w:szCs w:val="16"/>
                <w:lang w:eastAsia="en-US"/>
              </w:rPr>
              <w:t>: Huawei/</w:t>
            </w:r>
            <w:proofErr w:type="spellStart"/>
            <w:r>
              <w:rPr>
                <w:rFonts w:ascii="Times" w:eastAsia="Batang" w:hAnsi="Times" w:cs="Times"/>
                <w:sz w:val="18"/>
                <w:szCs w:val="16"/>
                <w:lang w:eastAsia="en-US"/>
              </w:rPr>
              <w:t>HiSi</w:t>
            </w:r>
            <w:proofErr w:type="spellEnd"/>
            <w:r>
              <w:rPr>
                <w:rFonts w:ascii="Times" w:eastAsia="Batang" w:hAnsi="Times" w:cs="Times"/>
                <w:sz w:val="18"/>
                <w:szCs w:val="16"/>
                <w:lang w:eastAsia="en-US"/>
              </w:rPr>
              <w:t xml:space="preserve">, Samsung, ZTE, Ericsson, </w:t>
            </w:r>
            <w:r w:rsidR="00CD18F8">
              <w:rPr>
                <w:rFonts w:ascii="Times" w:eastAsia="Batang" w:hAnsi="Times" w:cs="Times"/>
                <w:sz w:val="18"/>
                <w:szCs w:val="16"/>
                <w:lang w:eastAsia="en-US"/>
              </w:rPr>
              <w:t>[</w:t>
            </w:r>
            <w:r>
              <w:rPr>
                <w:rFonts w:ascii="Times" w:eastAsia="Batang" w:hAnsi="Times" w:cs="Times"/>
                <w:sz w:val="18"/>
                <w:szCs w:val="16"/>
                <w:lang w:eastAsia="en-US"/>
              </w:rPr>
              <w:t>Nokia/NSB</w:t>
            </w:r>
            <w:r w:rsidR="00CD18F8">
              <w:rPr>
                <w:rFonts w:ascii="Times" w:eastAsia="Batang" w:hAnsi="Times" w:cs="Times"/>
                <w:sz w:val="18"/>
                <w:szCs w:val="16"/>
                <w:lang w:eastAsia="en-US"/>
              </w:rPr>
              <w:t>]</w:t>
            </w:r>
            <w:r>
              <w:rPr>
                <w:rFonts w:ascii="Times" w:eastAsia="Batang" w:hAnsi="Times" w:cs="Times"/>
                <w:sz w:val="18"/>
                <w:szCs w:val="16"/>
                <w:lang w:eastAsia="en-US"/>
              </w:rPr>
              <w:t>, Fujitsu, Tejas, Xiaomi (ok), Google</w:t>
            </w:r>
            <w:r w:rsidR="00CD18F8">
              <w:rPr>
                <w:rFonts w:ascii="Times" w:eastAsia="Batang" w:hAnsi="Times" w:cs="Times"/>
                <w:sz w:val="18"/>
                <w:szCs w:val="16"/>
                <w:lang w:eastAsia="en-US"/>
              </w:rPr>
              <w:t xml:space="preserve"> (may need word refinement)</w:t>
            </w:r>
            <w:r w:rsidR="001C6260">
              <w:rPr>
                <w:rFonts w:ascii="Times" w:eastAsia="Batang" w:hAnsi="Times" w:cs="Times"/>
                <w:sz w:val="18"/>
                <w:szCs w:val="16"/>
                <w:lang w:eastAsia="en-US"/>
              </w:rPr>
              <w:t xml:space="preserve">, </w:t>
            </w:r>
            <w:r w:rsidR="001B0ABE">
              <w:rPr>
                <w:rFonts w:ascii="Times" w:eastAsia="Batang" w:hAnsi="Times" w:cs="Times"/>
                <w:sz w:val="18"/>
                <w:szCs w:val="16"/>
                <w:lang w:eastAsia="en-US"/>
              </w:rPr>
              <w:t xml:space="preserve">vivo (only fixed), NTT DOCOMO, </w:t>
            </w:r>
            <w:r w:rsidR="0064401D">
              <w:rPr>
                <w:rFonts w:ascii="Times" w:eastAsia="Batang" w:hAnsi="Times" w:cs="Times"/>
                <w:sz w:val="18"/>
                <w:szCs w:val="16"/>
                <w:lang w:eastAsia="en-US"/>
              </w:rPr>
              <w:t xml:space="preserve">NEC, OPPO, </w:t>
            </w:r>
            <w:r w:rsidR="00CD18F8">
              <w:rPr>
                <w:rFonts w:ascii="Times" w:eastAsia="Batang" w:hAnsi="Times" w:cs="Times"/>
                <w:sz w:val="18"/>
                <w:szCs w:val="16"/>
                <w:lang w:eastAsia="en-US"/>
              </w:rPr>
              <w:t xml:space="preserve">TCL, </w:t>
            </w:r>
            <w:r w:rsidR="00B31E30">
              <w:rPr>
                <w:rFonts w:ascii="Times" w:eastAsia="Batang" w:hAnsi="Times" w:cs="Times"/>
                <w:sz w:val="18"/>
                <w:szCs w:val="16"/>
                <w:lang w:eastAsia="en-US"/>
              </w:rPr>
              <w:t xml:space="preserve">KDDI, </w:t>
            </w:r>
          </w:p>
          <w:p w14:paraId="79218A98" w14:textId="77777777" w:rsidR="00A12972" w:rsidRDefault="00A12972">
            <w:pPr>
              <w:snapToGrid w:val="0"/>
              <w:spacing w:after="0" w:line="240" w:lineRule="auto"/>
              <w:rPr>
                <w:rFonts w:ascii="Times" w:eastAsia="Batang" w:hAnsi="Times" w:cs="Times"/>
                <w:sz w:val="18"/>
                <w:szCs w:val="16"/>
                <w:lang w:eastAsia="en-US"/>
              </w:rPr>
            </w:pPr>
          </w:p>
          <w:p w14:paraId="16CEE47B" w14:textId="77777777"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Not support</w:t>
            </w:r>
            <w:r>
              <w:rPr>
                <w:rFonts w:ascii="Times" w:eastAsia="Batang" w:hAnsi="Times" w:cs="Times"/>
                <w:sz w:val="18"/>
                <w:szCs w:val="16"/>
                <w:lang w:eastAsia="en-US"/>
              </w:rPr>
              <w:t>: HONOR</w:t>
            </w:r>
          </w:p>
          <w:p w14:paraId="1A1FEE85" w14:textId="77777777" w:rsidR="00A12972" w:rsidRDefault="00A12972">
            <w:pPr>
              <w:snapToGrid w:val="0"/>
              <w:spacing w:after="0" w:line="240" w:lineRule="auto"/>
              <w:rPr>
                <w:rFonts w:ascii="Times" w:eastAsia="Batang" w:hAnsi="Times" w:cs="Times"/>
                <w:sz w:val="16"/>
                <w:szCs w:val="16"/>
                <w:lang w:eastAsia="en-US"/>
              </w:rPr>
            </w:pPr>
          </w:p>
          <w:p w14:paraId="560E21C2" w14:textId="77777777" w:rsidR="00A12972" w:rsidRDefault="00A12972">
            <w:pPr>
              <w:snapToGrid w:val="0"/>
              <w:spacing w:after="0" w:line="240" w:lineRule="auto"/>
              <w:rPr>
                <w:rFonts w:ascii="Times" w:eastAsia="Batang" w:hAnsi="Times" w:cs="Times"/>
                <w:sz w:val="16"/>
                <w:szCs w:val="16"/>
                <w:lang w:eastAsia="en-US"/>
              </w:rPr>
            </w:pPr>
          </w:p>
          <w:p w14:paraId="7731E737" w14:textId="77777777" w:rsidR="00A12972" w:rsidRDefault="00A12972">
            <w:pPr>
              <w:snapToGrid w:val="0"/>
              <w:spacing w:after="0" w:line="240" w:lineRule="auto"/>
              <w:rPr>
                <w:rFonts w:ascii="Times" w:eastAsia="Batang" w:hAnsi="Times" w:cs="Times"/>
                <w:sz w:val="16"/>
                <w:szCs w:val="16"/>
                <w:lang w:eastAsia="en-US"/>
              </w:rPr>
            </w:pPr>
          </w:p>
          <w:p w14:paraId="50801DB8" w14:textId="77777777" w:rsidR="00A12972" w:rsidRDefault="00914DD5" w:rsidP="009B5269">
            <w:pPr>
              <w:pStyle w:val="xmsonormal"/>
            </w:pPr>
            <w:r>
              <w:rPr>
                <w:b/>
                <w:bCs/>
                <w:u w:val="single"/>
              </w:rPr>
              <w:t>Proposal 1.A.3</w:t>
            </w:r>
            <w:r>
              <w:rPr>
                <w:b/>
                <w:bCs/>
              </w:rPr>
              <w:t xml:space="preserve">: </w:t>
            </w:r>
            <w:r>
              <w:t xml:space="preserve">On </w:t>
            </w:r>
            <w:r>
              <w:rPr>
                <w:lang w:val="en-GB"/>
              </w:rPr>
              <w:t xml:space="preserve">the NZP CSI-RS resource aggregation of </w:t>
            </w:r>
            <w:r>
              <w:t xml:space="preserve">K=2, 3 or 4 legacy NZP CSI-RS resources </w:t>
            </w:r>
            <w:r>
              <w:rPr>
                <w:lang w:val="en-GB"/>
              </w:rPr>
              <w:t xml:space="preserve">to attain a total of 48, 64, and 128 ports (for Rel-19 Type-I/II codebook refinement), support to </w:t>
            </w:r>
            <w:r>
              <w:t>configure a CSI-RS resource set with the K CSI-RS resources as the</w:t>
            </w:r>
            <w:bookmarkStart w:id="3" w:name="_GoBack"/>
            <w:bookmarkEnd w:id="3"/>
            <w:r>
              <w:t xml:space="preserve"> associated NZP CSI-RS for each of the SRS resource set(s) with higher layer parameter usage in </w:t>
            </w:r>
            <w:r>
              <w:rPr>
                <w:i/>
                <w:iCs/>
              </w:rPr>
              <w:t>SRS-ResourceSet</w:t>
            </w:r>
            <w:r>
              <w:t xml:space="preserve"> set to 'nonCodebook',</w:t>
            </w:r>
          </w:p>
          <w:p w14:paraId="5E00F5AE" w14:textId="43B6D412" w:rsidR="00A12972" w:rsidRDefault="00914DD5" w:rsidP="00F52440">
            <w:pPr>
              <w:pStyle w:val="xmsonormal"/>
              <w:numPr>
                <w:ilvl w:val="0"/>
                <w:numId w:val="30"/>
              </w:numPr>
              <w:rPr>
                <w:b/>
                <w:bCs/>
              </w:rPr>
            </w:pPr>
            <w:r>
              <w:t>The previously agreed restrictions on the K resources for Rel-19 Type-I/II codebook refinement apply</w:t>
            </w:r>
          </w:p>
          <w:p w14:paraId="1288A647" w14:textId="30263CA6" w:rsidR="00A12972" w:rsidRPr="009B5269" w:rsidRDefault="00B31E30" w:rsidP="00F52440">
            <w:pPr>
              <w:pStyle w:val="xmsonormal"/>
              <w:numPr>
                <w:ilvl w:val="0"/>
                <w:numId w:val="30"/>
              </w:numPr>
              <w:rPr>
                <w:b/>
                <w:bCs/>
              </w:rPr>
            </w:pPr>
            <w:r w:rsidRPr="009B5269">
              <w:t>Reuse the legacy approach for triggering of the NZP-CSI-RS resources and the legacy timeline for the NZP-CSI-RS resources and SRS</w:t>
            </w:r>
          </w:p>
          <w:p w14:paraId="1F5FC005" w14:textId="77777777" w:rsidR="00A12972" w:rsidRDefault="00A12972">
            <w:pPr>
              <w:snapToGrid w:val="0"/>
              <w:spacing w:after="0" w:line="240" w:lineRule="auto"/>
              <w:rPr>
                <w:rFonts w:ascii="Times" w:eastAsia="Batang" w:hAnsi="Times" w:cs="Times"/>
                <w:sz w:val="16"/>
                <w:szCs w:val="16"/>
                <w:lang w:eastAsia="en-US"/>
              </w:rPr>
            </w:pPr>
          </w:p>
          <w:p w14:paraId="37564B92" w14:textId="63B3F572"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Support/fine</w:t>
            </w:r>
            <w:r>
              <w:rPr>
                <w:rFonts w:ascii="Times" w:eastAsia="Batang" w:hAnsi="Times" w:cs="Times"/>
                <w:sz w:val="18"/>
                <w:szCs w:val="16"/>
                <w:lang w:eastAsia="en-US"/>
              </w:rPr>
              <w:t xml:space="preserve">: vivo, Samsung, Fujitsu, Xiaomi (ok), </w:t>
            </w:r>
            <w:proofErr w:type="spellStart"/>
            <w:r>
              <w:rPr>
                <w:rFonts w:ascii="Times" w:eastAsia="Batang" w:hAnsi="Times" w:cs="Times"/>
                <w:sz w:val="18"/>
                <w:szCs w:val="16"/>
                <w:lang w:eastAsia="en-US"/>
              </w:rPr>
              <w:t>Spreadtrum</w:t>
            </w:r>
            <w:proofErr w:type="spellEnd"/>
            <w:r>
              <w:rPr>
                <w:rFonts w:ascii="Times" w:eastAsia="Batang" w:hAnsi="Times" w:cs="Times"/>
                <w:sz w:val="18"/>
                <w:szCs w:val="16"/>
                <w:lang w:eastAsia="en-US"/>
              </w:rPr>
              <w:t xml:space="preserve">, </w:t>
            </w:r>
            <w:proofErr w:type="spellStart"/>
            <w:r>
              <w:rPr>
                <w:rFonts w:ascii="Times" w:eastAsia="Batang" w:hAnsi="Times" w:cs="Times"/>
                <w:sz w:val="18"/>
                <w:szCs w:val="16"/>
                <w:lang w:eastAsia="en-US"/>
              </w:rPr>
              <w:t>Tejas</w:t>
            </w:r>
            <w:proofErr w:type="spellEnd"/>
            <w:r w:rsidR="001B0ABE">
              <w:rPr>
                <w:rFonts w:ascii="Times" w:eastAsia="Batang" w:hAnsi="Times" w:cs="Times"/>
                <w:sz w:val="18"/>
                <w:szCs w:val="16"/>
                <w:lang w:eastAsia="en-US"/>
              </w:rPr>
              <w:t>, Huawei/</w:t>
            </w:r>
            <w:proofErr w:type="spellStart"/>
            <w:r w:rsidR="001B0ABE">
              <w:rPr>
                <w:rFonts w:ascii="Times" w:eastAsia="Batang" w:hAnsi="Times" w:cs="Times"/>
                <w:sz w:val="18"/>
                <w:szCs w:val="16"/>
                <w:lang w:eastAsia="en-US"/>
              </w:rPr>
              <w:t>HiSi</w:t>
            </w:r>
            <w:proofErr w:type="spellEnd"/>
            <w:r w:rsidR="001B0ABE">
              <w:rPr>
                <w:rFonts w:ascii="Times" w:eastAsia="Batang" w:hAnsi="Times" w:cs="Times"/>
                <w:sz w:val="18"/>
                <w:szCs w:val="16"/>
                <w:lang w:eastAsia="en-US"/>
              </w:rPr>
              <w:t>, NTT DOCOMO</w:t>
            </w:r>
            <w:r w:rsidR="00CD18F8">
              <w:rPr>
                <w:rFonts w:ascii="Times" w:eastAsia="Batang" w:hAnsi="Times" w:cs="Times"/>
                <w:sz w:val="18"/>
                <w:szCs w:val="16"/>
                <w:lang w:eastAsia="en-US"/>
              </w:rPr>
              <w:t>, TCL</w:t>
            </w:r>
            <w:r w:rsidR="00B31E30">
              <w:rPr>
                <w:rFonts w:ascii="Times" w:eastAsia="Batang" w:hAnsi="Times" w:cs="Times"/>
                <w:sz w:val="18"/>
                <w:szCs w:val="16"/>
                <w:lang w:eastAsia="en-US"/>
              </w:rPr>
              <w:t xml:space="preserve"> Google, CMCC</w:t>
            </w:r>
            <w:r w:rsidR="002E25C4">
              <w:rPr>
                <w:rFonts w:ascii="Times" w:eastAsia="Batang" w:hAnsi="Times" w:cs="Times"/>
                <w:sz w:val="18"/>
                <w:szCs w:val="16"/>
                <w:lang w:eastAsia="en-US"/>
              </w:rPr>
              <w:t>, Nokia/NSB</w:t>
            </w:r>
            <w:r w:rsidR="00EE6BAF">
              <w:rPr>
                <w:rFonts w:ascii="Times" w:eastAsia="Batang" w:hAnsi="Times" w:cs="Times"/>
                <w:sz w:val="18"/>
                <w:szCs w:val="16"/>
                <w:lang w:eastAsia="en-US"/>
              </w:rPr>
              <w:t>, Ericsson</w:t>
            </w:r>
          </w:p>
          <w:p w14:paraId="049DEC05" w14:textId="77777777" w:rsidR="00A12972" w:rsidRDefault="00A12972">
            <w:pPr>
              <w:snapToGrid w:val="0"/>
              <w:spacing w:after="0" w:line="240" w:lineRule="auto"/>
              <w:rPr>
                <w:rFonts w:ascii="Times" w:eastAsia="Batang" w:hAnsi="Times" w:cs="Times"/>
                <w:sz w:val="18"/>
                <w:szCs w:val="16"/>
                <w:lang w:eastAsia="en-US"/>
              </w:rPr>
            </w:pPr>
          </w:p>
          <w:p w14:paraId="39743656" w14:textId="5EC69790"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Not support</w:t>
            </w:r>
            <w:r>
              <w:rPr>
                <w:rFonts w:ascii="Times" w:eastAsia="Batang" w:hAnsi="Times" w:cs="Times"/>
                <w:sz w:val="18"/>
                <w:szCs w:val="16"/>
                <w:lang w:eastAsia="en-US"/>
              </w:rPr>
              <w:t>:</w:t>
            </w:r>
            <w:r w:rsidR="00B31E30">
              <w:rPr>
                <w:rFonts w:ascii="Times" w:eastAsia="Batang" w:hAnsi="Times" w:cs="Times"/>
                <w:sz w:val="18"/>
                <w:szCs w:val="16"/>
                <w:lang w:eastAsia="en-US"/>
              </w:rPr>
              <w:t xml:space="preserve"> </w:t>
            </w:r>
            <w:r>
              <w:rPr>
                <w:rFonts w:ascii="Times" w:eastAsia="Batang" w:hAnsi="Times" w:cs="Times"/>
                <w:sz w:val="18"/>
                <w:szCs w:val="16"/>
                <w:lang w:eastAsia="en-US"/>
              </w:rPr>
              <w:t>HONOR</w:t>
            </w:r>
            <w:r w:rsidR="00CD18F8">
              <w:rPr>
                <w:rFonts w:ascii="Times" w:eastAsia="Batang" w:hAnsi="Times" w:cs="Times"/>
                <w:sz w:val="18"/>
                <w:szCs w:val="16"/>
                <w:lang w:eastAsia="en-US"/>
              </w:rPr>
              <w:t>, OPPO</w:t>
            </w:r>
          </w:p>
          <w:p w14:paraId="3A5555C3" w14:textId="77777777" w:rsidR="00A12972" w:rsidRDefault="00A12972">
            <w:pPr>
              <w:snapToGrid w:val="0"/>
              <w:spacing w:after="0" w:line="240" w:lineRule="auto"/>
              <w:rPr>
                <w:rFonts w:ascii="Times" w:eastAsia="Batang" w:hAnsi="Times" w:cs="Times"/>
                <w:sz w:val="16"/>
                <w:szCs w:val="16"/>
                <w:lang w:eastAsia="en-US"/>
              </w:rPr>
            </w:pPr>
          </w:p>
          <w:p w14:paraId="76C7EF7B" w14:textId="77777777" w:rsidR="00A12972" w:rsidRDefault="00A12972">
            <w:pPr>
              <w:snapToGrid w:val="0"/>
              <w:spacing w:after="0" w:line="240" w:lineRule="auto"/>
              <w:rPr>
                <w:rFonts w:ascii="Times" w:eastAsia="Batang" w:hAnsi="Times" w:cs="Times"/>
                <w:sz w:val="16"/>
                <w:szCs w:val="16"/>
                <w:lang w:eastAsia="en-US"/>
              </w:rPr>
            </w:pPr>
          </w:p>
          <w:p w14:paraId="6F3B331F" w14:textId="77777777" w:rsidR="00A12972" w:rsidRDefault="00A12972">
            <w:pPr>
              <w:snapToGrid w:val="0"/>
              <w:spacing w:after="0" w:line="240" w:lineRule="auto"/>
              <w:rPr>
                <w:rFonts w:ascii="Times" w:eastAsia="Batang" w:hAnsi="Times" w:cs="Times"/>
                <w:sz w:val="16"/>
                <w:szCs w:val="16"/>
                <w:lang w:eastAsia="en-US"/>
              </w:rPr>
            </w:pPr>
          </w:p>
          <w:p w14:paraId="4D252CC3" w14:textId="77777777" w:rsidR="00A12972" w:rsidRDefault="00914DD5">
            <w:pPr>
              <w:snapToGrid w:val="0"/>
              <w:spacing w:after="0" w:line="240" w:lineRule="auto"/>
              <w:rPr>
                <w:rFonts w:ascii="Times" w:eastAsia="Batang" w:hAnsi="Times" w:cs="Times"/>
                <w:b/>
                <w:color w:val="3333FF"/>
                <w:sz w:val="16"/>
                <w:szCs w:val="20"/>
                <w:lang w:val="en-GB" w:eastAsia="en-US"/>
              </w:rPr>
            </w:pPr>
            <w:r>
              <w:rPr>
                <w:rFonts w:ascii="Times" w:eastAsia="Batang" w:hAnsi="Times" w:cs="Times"/>
                <w:b/>
                <w:color w:val="3333FF"/>
                <w:sz w:val="16"/>
                <w:szCs w:val="20"/>
                <w:lang w:val="en-GB" w:eastAsia="en-US"/>
              </w:rPr>
              <w:t xml:space="preserve">Q1.1: Please share your view on RI=5-8 Type-I design. </w:t>
            </w:r>
          </w:p>
          <w:p w14:paraId="26332276" w14:textId="77777777" w:rsidR="00A12972" w:rsidRDefault="00A12972">
            <w:pPr>
              <w:snapToGrid w:val="0"/>
              <w:spacing w:after="0" w:line="240" w:lineRule="auto"/>
              <w:rPr>
                <w:rFonts w:ascii="Times" w:eastAsia="Batang" w:hAnsi="Times" w:cs="Times"/>
                <w:b/>
                <w:color w:val="3333FF"/>
                <w:sz w:val="16"/>
                <w:szCs w:val="20"/>
                <w:lang w:val="en-GB" w:eastAsia="en-US"/>
              </w:rPr>
            </w:pPr>
          </w:p>
          <w:p w14:paraId="12BDD8BE" w14:textId="77777777" w:rsidR="00A12972" w:rsidRDefault="00914DD5">
            <w:pPr>
              <w:snapToGrid w:val="0"/>
              <w:spacing w:after="0" w:line="240" w:lineRule="auto"/>
              <w:rPr>
                <w:rFonts w:ascii="Times" w:eastAsia="Batang" w:hAnsi="Times" w:cs="Times"/>
                <w:b/>
                <w:color w:val="3333FF"/>
                <w:sz w:val="16"/>
                <w:szCs w:val="20"/>
                <w:lang w:val="en-GB" w:eastAsia="en-US"/>
              </w:rPr>
            </w:pPr>
            <w:r>
              <w:rPr>
                <w:rFonts w:ascii="Times" w:eastAsia="Batang" w:hAnsi="Times" w:cs="Times"/>
                <w:b/>
                <w:color w:val="3333FF"/>
                <w:sz w:val="16"/>
                <w:szCs w:val="20"/>
                <w:u w:val="single"/>
                <w:lang w:val="en-GB" w:eastAsia="en-US"/>
              </w:rPr>
              <w:t>Initial FL assessment</w:t>
            </w:r>
            <w:r>
              <w:rPr>
                <w:rFonts w:ascii="Times" w:eastAsia="Batang" w:hAnsi="Times" w:cs="Times"/>
                <w:b/>
                <w:color w:val="3333FF"/>
                <w:sz w:val="16"/>
                <w:szCs w:val="20"/>
                <w:lang w:val="en-GB" w:eastAsia="en-US"/>
              </w:rPr>
              <w:t>:</w:t>
            </w:r>
          </w:p>
          <w:p w14:paraId="1830BCA1" w14:textId="77777777" w:rsidR="00A12972" w:rsidRDefault="00914DD5">
            <w:pPr>
              <w:pStyle w:val="ListParagraph"/>
              <w:numPr>
                <w:ilvl w:val="0"/>
                <w:numId w:val="3"/>
              </w:numPr>
              <w:rPr>
                <w:color w:val="3333FF"/>
                <w:sz w:val="18"/>
                <w:szCs w:val="18"/>
                <w:lang w:eastAsia="en-US"/>
              </w:rPr>
            </w:pPr>
            <w:r>
              <w:rPr>
                <w:color w:val="3333FF"/>
                <w:sz w:val="18"/>
                <w:szCs w:val="18"/>
                <w:lang w:eastAsia="en-US"/>
              </w:rPr>
              <w:t xml:space="preserve">Following the design for RI=1-4, it seems natural to select the Scheme-A and Scheme-B counterparts of RI=1-4 while considering performance, e.g. Scheme-B as Scheme2 and Scheme-A as Scheme1 or 3. Regarding </w:t>
            </w:r>
            <w:proofErr w:type="spellStart"/>
            <w:r>
              <w:rPr>
                <w:color w:val="3333FF"/>
                <w:sz w:val="18"/>
                <w:szCs w:val="18"/>
                <w:lang w:eastAsia="en-US"/>
              </w:rPr>
              <w:t>SchemeA</w:t>
            </w:r>
            <w:proofErr w:type="spellEnd"/>
            <w:r>
              <w:rPr>
                <w:color w:val="3333FF"/>
                <w:sz w:val="18"/>
                <w:szCs w:val="18"/>
                <w:lang w:eastAsia="en-US"/>
              </w:rPr>
              <w:t>:</w:t>
            </w:r>
          </w:p>
          <w:p w14:paraId="20C12A88" w14:textId="77777777" w:rsidR="00A12972" w:rsidRDefault="00914DD5">
            <w:pPr>
              <w:pStyle w:val="ListParagraph"/>
              <w:numPr>
                <w:ilvl w:val="1"/>
                <w:numId w:val="3"/>
              </w:numPr>
              <w:rPr>
                <w:color w:val="3333FF"/>
                <w:sz w:val="18"/>
                <w:szCs w:val="18"/>
                <w:lang w:eastAsia="en-US"/>
              </w:rPr>
            </w:pPr>
            <w:r>
              <w:rPr>
                <w:color w:val="3333FF"/>
                <w:sz w:val="18"/>
                <w:szCs w:val="18"/>
                <w:lang w:eastAsia="en-US"/>
              </w:rPr>
              <w:t>For RImax=8, ‘time-to-market’ argument for Scheme1 (over Scheme3) may be weaker than the case for RImax</w:t>
            </w:r>
            <w:r>
              <w:rPr>
                <w:rFonts w:ascii="Calibri" w:hAnsi="Calibri" w:cs="Calibri"/>
                <w:color w:val="3333FF"/>
                <w:sz w:val="18"/>
                <w:szCs w:val="18"/>
                <w:lang w:eastAsia="en-US"/>
              </w:rPr>
              <w:t>≤</w:t>
            </w:r>
            <w:r>
              <w:rPr>
                <w:color w:val="3333FF"/>
                <w:sz w:val="18"/>
                <w:szCs w:val="18"/>
                <w:lang w:eastAsia="en-US"/>
              </w:rPr>
              <w:t xml:space="preserve">4. This is due to the lack of real-life deployment on RImax=8 to date. </w:t>
            </w:r>
          </w:p>
          <w:p w14:paraId="2D89662B" w14:textId="77777777" w:rsidR="00A12972" w:rsidRDefault="00914DD5">
            <w:pPr>
              <w:pStyle w:val="ListParagraph"/>
              <w:numPr>
                <w:ilvl w:val="1"/>
                <w:numId w:val="3"/>
              </w:numPr>
              <w:rPr>
                <w:color w:val="3333FF"/>
                <w:sz w:val="18"/>
                <w:szCs w:val="18"/>
                <w:lang w:eastAsia="en-US"/>
              </w:rPr>
            </w:pPr>
            <w:r>
              <w:rPr>
                <w:color w:val="3333FF"/>
                <w:sz w:val="18"/>
                <w:szCs w:val="18"/>
                <w:lang w:eastAsia="en-US"/>
              </w:rPr>
              <w:t>Re Scheme1 vs Scheme3, the extent of S/W upgrade on PMI selection for Scheme3 may not be significantly more than that for Scheme1 (over legacy Rel-15). So, UPT performance seems to be the main deciding factor. From our observation of Mode-C vs Mode-A for RI=1-4, Scheme3 is expected to perform better than Scheme1 while still sharing the structure of Scheme1 (to be confirmed via SLS)</w:t>
            </w:r>
          </w:p>
          <w:p w14:paraId="0B215365" w14:textId="77777777" w:rsidR="00A12972" w:rsidRDefault="00914DD5">
            <w:pPr>
              <w:pStyle w:val="ListParagraph"/>
              <w:numPr>
                <w:ilvl w:val="0"/>
                <w:numId w:val="3"/>
              </w:numPr>
              <w:rPr>
                <w:color w:val="3333FF"/>
                <w:sz w:val="18"/>
                <w:szCs w:val="18"/>
                <w:lang w:eastAsia="en-US"/>
              </w:rPr>
            </w:pPr>
            <w:r>
              <w:rPr>
                <w:color w:val="3333FF"/>
                <w:sz w:val="18"/>
                <w:szCs w:val="18"/>
                <w:lang w:eastAsia="en-US"/>
              </w:rPr>
              <w:t>In addition, since the use case of Rel-19 Type-I/II is for TDD bands (when SRS fails), any scheme that potentially improves SRS utilization for DL CSI acquisition is also beneficial, e.g. SRS port grouping for RI&gt;4 (2-CW reception)</w:t>
            </w:r>
          </w:p>
          <w:p w14:paraId="18890004" w14:textId="77777777" w:rsidR="00A12972" w:rsidRDefault="00A12972">
            <w:pPr>
              <w:snapToGrid w:val="0"/>
              <w:spacing w:after="0" w:line="240" w:lineRule="auto"/>
              <w:rPr>
                <w:rFonts w:ascii="Times" w:eastAsia="Batang" w:hAnsi="Times" w:cs="Times"/>
                <w:sz w:val="16"/>
                <w:szCs w:val="16"/>
                <w:lang w:val="en-GB" w:eastAsia="en-US"/>
              </w:rPr>
            </w:pPr>
          </w:p>
          <w:p w14:paraId="5AD26761" w14:textId="77777777" w:rsidR="00A12972" w:rsidRDefault="00A12972">
            <w:pPr>
              <w:snapToGrid w:val="0"/>
              <w:spacing w:after="0" w:line="240" w:lineRule="auto"/>
              <w:rPr>
                <w:rFonts w:ascii="Times" w:eastAsia="Batang" w:hAnsi="Times" w:cs="Times"/>
                <w:sz w:val="16"/>
                <w:szCs w:val="16"/>
                <w:lang w:eastAsia="en-US"/>
              </w:rPr>
            </w:pPr>
          </w:p>
        </w:tc>
      </w:tr>
      <w:tr w:rsidR="00A12972" w14:paraId="1D1AEECB" w14:textId="77777777">
        <w:tc>
          <w:tcPr>
            <w:tcW w:w="671" w:type="dxa"/>
          </w:tcPr>
          <w:p w14:paraId="0268AD26"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2</w:t>
            </w:r>
          </w:p>
        </w:tc>
        <w:tc>
          <w:tcPr>
            <w:tcW w:w="9314" w:type="dxa"/>
          </w:tcPr>
          <w:p w14:paraId="04C743D4" w14:textId="77777777" w:rsidR="00A12972" w:rsidRDefault="00914DD5">
            <w:pPr>
              <w:spacing w:after="0" w:line="240" w:lineRule="auto"/>
              <w:jc w:val="both"/>
              <w:rPr>
                <w:rFonts w:ascii="Times New Roman" w:eastAsia="DengXian" w:hAnsi="Times New Roman" w:cs="Times New Roman"/>
                <w:sz w:val="16"/>
                <w:szCs w:val="16"/>
                <w:highlight w:val="green"/>
                <w:lang w:eastAsia="zh-CN"/>
              </w:rPr>
            </w:pPr>
            <w:r>
              <w:rPr>
                <w:rFonts w:ascii="Times New Roman" w:eastAsia="DengXian" w:hAnsi="Times New Roman" w:cs="Times New Roman"/>
                <w:b/>
                <w:bCs/>
                <w:sz w:val="16"/>
                <w:szCs w:val="16"/>
                <w:highlight w:val="green"/>
                <w:lang w:eastAsia="zh-CN"/>
              </w:rPr>
              <w:t>[116bis] Agreement</w:t>
            </w:r>
          </w:p>
          <w:p w14:paraId="6B81D842" w14:textId="77777777" w:rsidR="00A12972" w:rsidRDefault="00914DD5">
            <w:pPr>
              <w:snapToGrid w:val="0"/>
              <w:spacing w:after="0" w:line="240" w:lineRule="auto"/>
              <w:rPr>
                <w:rFonts w:ascii="Times" w:eastAsia="SimSun" w:hAnsi="Times" w:cs="Times New Roman"/>
                <w:iCs/>
                <w:sz w:val="16"/>
                <w:szCs w:val="16"/>
                <w:lang w:val="en-GB" w:eastAsia="en-US"/>
              </w:rPr>
            </w:pPr>
            <w:r>
              <w:rPr>
                <w:rFonts w:ascii="Times" w:eastAsia="SimSun" w:hAnsi="Times" w:cs="Times New Roman"/>
                <w:iCs/>
                <w:sz w:val="16"/>
                <w:szCs w:val="16"/>
                <w:lang w:val="en-GB" w:eastAsia="en-US"/>
              </w:rPr>
              <w:t xml:space="preserve">For the Rel-19 Type-I single-panel (SP) codebook refinement for </w:t>
            </w:r>
            <w:r>
              <w:rPr>
                <w:rFonts w:ascii="Times" w:eastAsia="SimSun" w:hAnsi="Times" w:cs="Times New Roman"/>
                <w:iCs/>
                <w:color w:val="FF0000"/>
                <w:sz w:val="16"/>
                <w:szCs w:val="16"/>
                <w:lang w:val="en-GB" w:eastAsia="en-US"/>
              </w:rPr>
              <w:t xml:space="preserve">48, 64, and 128 </w:t>
            </w:r>
            <w:r>
              <w:rPr>
                <w:rFonts w:ascii="Times" w:eastAsia="SimSun" w:hAnsi="Times" w:cs="Times New Roman"/>
                <w:iCs/>
                <w:sz w:val="16"/>
                <w:szCs w:val="16"/>
                <w:lang w:val="en-GB" w:eastAsia="en-US"/>
              </w:rPr>
              <w:t>CSI-RS ports, for RI=1-4, support the following:</w:t>
            </w:r>
          </w:p>
          <w:p w14:paraId="6F524E4E" w14:textId="77777777" w:rsidR="00A12972" w:rsidRDefault="00914DD5">
            <w:pPr>
              <w:numPr>
                <w:ilvl w:val="0"/>
                <w:numId w:val="6"/>
              </w:numPr>
              <w:snapToGrid w:val="0"/>
              <w:spacing w:after="0" w:line="240" w:lineRule="auto"/>
              <w:rPr>
                <w:rFonts w:ascii="Times" w:eastAsia="SimSun" w:hAnsi="Times" w:cs="Times New Roman"/>
                <w:sz w:val="16"/>
                <w:szCs w:val="16"/>
                <w:lang w:val="en-GB" w:eastAsia="en-US"/>
              </w:rPr>
            </w:pPr>
            <w:r>
              <w:rPr>
                <w:rFonts w:ascii="Times" w:eastAsia="SimSun" w:hAnsi="Times" w:cs="Times New Roman"/>
                <w:sz w:val="16"/>
                <w:szCs w:val="16"/>
                <w:lang w:val="en-GB" w:eastAsia="en-US"/>
              </w:rPr>
              <w:t>…</w:t>
            </w:r>
          </w:p>
          <w:p w14:paraId="4392FE72" w14:textId="77777777" w:rsidR="00A12972" w:rsidRDefault="00914DD5">
            <w:pPr>
              <w:numPr>
                <w:ilvl w:val="0"/>
                <w:numId w:val="6"/>
              </w:numPr>
              <w:snapToGrid w:val="0"/>
              <w:spacing w:after="0" w:line="240" w:lineRule="auto"/>
              <w:rPr>
                <w:rFonts w:ascii="Times" w:eastAsia="SimSun" w:hAnsi="Times" w:cs="Times New Roman"/>
                <w:sz w:val="16"/>
                <w:szCs w:val="16"/>
                <w:lang w:val="en-GB" w:eastAsia="en-US"/>
              </w:rPr>
            </w:pPr>
            <w:r>
              <w:rPr>
                <w:rFonts w:ascii="Times" w:eastAsia="SimSun" w:hAnsi="Times" w:cs="Times New Roman"/>
                <w:sz w:val="16"/>
                <w:szCs w:val="16"/>
                <w:lang w:val="en-GB" w:eastAsia="en-US"/>
              </w:rPr>
              <w:t>Scheme-B (based on Scheme2 in RAN1#116 agreement): Adding new (N</w:t>
            </w:r>
            <w:r>
              <w:rPr>
                <w:rFonts w:ascii="Times" w:eastAsia="SimSun" w:hAnsi="Times" w:cs="Times New Roman"/>
                <w:sz w:val="16"/>
                <w:szCs w:val="16"/>
                <w:vertAlign w:val="subscript"/>
                <w:lang w:val="en-GB" w:eastAsia="en-US"/>
              </w:rPr>
              <w:t>1</w:t>
            </w:r>
            <w:r>
              <w:rPr>
                <w:rFonts w:ascii="Times" w:eastAsia="SimSun" w:hAnsi="Times" w:cs="Times New Roman"/>
                <w:sz w:val="16"/>
                <w:szCs w:val="16"/>
                <w:lang w:val="en-GB" w:eastAsia="en-US"/>
              </w:rPr>
              <w:t>, N</w:t>
            </w:r>
            <w:r>
              <w:rPr>
                <w:rFonts w:ascii="Times" w:eastAsia="SimSun" w:hAnsi="Times" w:cs="Times New Roman"/>
                <w:sz w:val="16"/>
                <w:szCs w:val="16"/>
                <w:vertAlign w:val="subscript"/>
                <w:lang w:val="en-GB" w:eastAsia="en-US"/>
              </w:rPr>
              <w:t>2</w:t>
            </w:r>
            <w:r>
              <w:rPr>
                <w:rFonts w:ascii="Times" w:eastAsia="SimSun" w:hAnsi="Times" w:cs="Times New Roman"/>
                <w:sz w:val="16"/>
                <w:szCs w:val="16"/>
                <w:lang w:val="en-GB" w:eastAsia="en-US"/>
              </w:rPr>
              <w:t>) values where 2N</w:t>
            </w:r>
            <w:r>
              <w:rPr>
                <w:rFonts w:ascii="Times" w:eastAsia="SimSun" w:hAnsi="Times" w:cs="Times New Roman"/>
                <w:sz w:val="16"/>
                <w:szCs w:val="16"/>
                <w:vertAlign w:val="subscript"/>
                <w:lang w:val="en-GB" w:eastAsia="en-US"/>
              </w:rPr>
              <w:t>1</w:t>
            </w:r>
            <w:r>
              <w:rPr>
                <w:rFonts w:ascii="Times" w:eastAsia="SimSun" w:hAnsi="Times" w:cs="Times New Roman"/>
                <w:sz w:val="16"/>
                <w:szCs w:val="16"/>
                <w:lang w:val="en-GB" w:eastAsia="en-US"/>
              </w:rPr>
              <w:t>N</w:t>
            </w:r>
            <w:r>
              <w:rPr>
                <w:rFonts w:ascii="Times" w:eastAsia="SimSun" w:hAnsi="Times" w:cs="Times New Roman"/>
                <w:sz w:val="16"/>
                <w:szCs w:val="16"/>
                <w:vertAlign w:val="subscript"/>
                <w:lang w:val="en-GB" w:eastAsia="en-US"/>
              </w:rPr>
              <w:t>2</w:t>
            </w:r>
            <w:r>
              <w:rPr>
                <w:rFonts w:ascii="Times" w:eastAsia="SimSun" w:hAnsi="Times" w:cs="Times New Roman"/>
                <w:sz w:val="16"/>
                <w:szCs w:val="16"/>
                <w:lang w:val="en-GB" w:eastAsia="en-US"/>
              </w:rPr>
              <w:t xml:space="preserve"> (&gt;32) is the total number of CSI-RS ports across aggregated NZP CSI-RS resources, and</w:t>
            </w:r>
          </w:p>
          <w:p w14:paraId="79383BD8" w14:textId="77777777" w:rsidR="00A12972" w:rsidRDefault="00914DD5">
            <w:pPr>
              <w:numPr>
                <w:ilvl w:val="1"/>
                <w:numId w:val="7"/>
              </w:numPr>
              <w:snapToGrid w:val="0"/>
              <w:spacing w:after="0" w:line="240" w:lineRule="auto"/>
              <w:rPr>
                <w:rFonts w:ascii="Times" w:eastAsia="SimSun" w:hAnsi="Times" w:cs="Times New Roman"/>
                <w:sz w:val="16"/>
                <w:szCs w:val="16"/>
                <w:lang w:val="en-GB" w:eastAsia="en-US"/>
              </w:rPr>
            </w:pPr>
            <w:r>
              <w:rPr>
                <w:rFonts w:ascii="Times" w:eastAsia="SimSun" w:hAnsi="Times" w:cs="Times New Roman"/>
                <w:sz w:val="16"/>
                <w:szCs w:val="16"/>
                <w:lang w:val="en-GB" w:eastAsia="en-US"/>
              </w:rPr>
              <w:t>W</w:t>
            </w:r>
            <w:r>
              <w:rPr>
                <w:rFonts w:ascii="Times" w:eastAsia="SimSun" w:hAnsi="Times" w:cs="Times New Roman"/>
                <w:sz w:val="16"/>
                <w:szCs w:val="16"/>
                <w:vertAlign w:val="subscript"/>
                <w:lang w:val="en-GB" w:eastAsia="en-US"/>
              </w:rPr>
              <w:t>1</w:t>
            </w:r>
            <w:r>
              <w:rPr>
                <w:rFonts w:ascii="Times" w:eastAsia="SimSun" w:hAnsi="Times" w:cs="Times New Roman"/>
                <w:sz w:val="16"/>
                <w:szCs w:val="16"/>
                <w:lang w:val="en-GB" w:eastAsia="en-US"/>
              </w:rPr>
              <w:t xml:space="preserve"> structure: …</w:t>
            </w:r>
          </w:p>
          <w:p w14:paraId="7D5CC4E7" w14:textId="77777777" w:rsidR="00A12972" w:rsidRDefault="00914DD5">
            <w:pPr>
              <w:numPr>
                <w:ilvl w:val="1"/>
                <w:numId w:val="7"/>
              </w:numPr>
              <w:snapToGrid w:val="0"/>
              <w:spacing w:after="0" w:line="240" w:lineRule="auto"/>
              <w:rPr>
                <w:rFonts w:ascii="Times" w:eastAsia="SimSun" w:hAnsi="Times" w:cs="Times New Roman"/>
                <w:sz w:val="16"/>
                <w:szCs w:val="16"/>
                <w:highlight w:val="yellow"/>
                <w:lang w:val="en-GB" w:eastAsia="en-US"/>
              </w:rPr>
            </w:pPr>
            <w:r>
              <w:rPr>
                <w:rFonts w:ascii="Times" w:eastAsia="SimSun" w:hAnsi="Times" w:cs="Times New Roman"/>
                <w:sz w:val="16"/>
                <w:szCs w:val="16"/>
                <w:highlight w:val="yellow"/>
                <w:lang w:val="en-GB" w:eastAsia="en-US"/>
              </w:rPr>
              <w:t>W</w:t>
            </w:r>
            <w:r>
              <w:rPr>
                <w:rFonts w:ascii="Times" w:eastAsia="SimSun" w:hAnsi="Times" w:cs="Times New Roman"/>
                <w:sz w:val="16"/>
                <w:szCs w:val="16"/>
                <w:highlight w:val="yellow"/>
                <w:vertAlign w:val="subscript"/>
                <w:lang w:val="en-GB" w:eastAsia="en-US"/>
              </w:rPr>
              <w:t>2</w:t>
            </w:r>
            <w:r>
              <w:rPr>
                <w:rFonts w:ascii="Times" w:eastAsia="SimSun" w:hAnsi="Times" w:cs="Times New Roman"/>
                <w:sz w:val="16"/>
                <w:szCs w:val="16"/>
                <w:highlight w:val="yellow"/>
                <w:lang w:val="en-GB" w:eastAsia="en-US"/>
              </w:rPr>
              <w:t xml:space="preserve"> structure: Layer-specific inter-polarization co-phasing with the alphabet {+1, +j, -1, -j}</w:t>
            </w:r>
          </w:p>
          <w:p w14:paraId="6AFAC06F" w14:textId="77777777" w:rsidR="00A12972" w:rsidRDefault="00A12972">
            <w:pPr>
              <w:spacing w:after="0" w:line="240" w:lineRule="auto"/>
              <w:jc w:val="both"/>
              <w:rPr>
                <w:rFonts w:ascii="Times New Roman" w:eastAsia="DengXian" w:hAnsi="Times New Roman" w:cs="Times New Roman"/>
                <w:b/>
                <w:bCs/>
                <w:sz w:val="20"/>
                <w:szCs w:val="20"/>
                <w:highlight w:val="green"/>
                <w:lang w:eastAsia="zh-CN"/>
              </w:rPr>
            </w:pPr>
          </w:p>
          <w:p w14:paraId="30B55F88" w14:textId="77777777" w:rsidR="00A12972" w:rsidRDefault="00914DD5">
            <w:pPr>
              <w:spacing w:after="0" w:line="240" w:lineRule="auto"/>
              <w:jc w:val="both"/>
              <w:rPr>
                <w:rFonts w:ascii="Times New Roman" w:eastAsia="DengXian" w:hAnsi="Times New Roman" w:cs="Times New Roman"/>
                <w:sz w:val="16"/>
                <w:szCs w:val="20"/>
                <w:highlight w:val="green"/>
                <w:lang w:eastAsia="zh-CN"/>
              </w:rPr>
            </w:pPr>
            <w:r>
              <w:rPr>
                <w:rFonts w:ascii="Times New Roman" w:eastAsia="DengXian" w:hAnsi="Times New Roman" w:cs="Times New Roman"/>
                <w:b/>
                <w:bCs/>
                <w:sz w:val="20"/>
                <w:szCs w:val="20"/>
                <w:highlight w:val="green"/>
                <w:lang w:eastAsia="zh-CN"/>
              </w:rPr>
              <w:t>[</w:t>
            </w:r>
            <w:r>
              <w:rPr>
                <w:rFonts w:ascii="Times New Roman" w:eastAsia="DengXian" w:hAnsi="Times New Roman" w:cs="Times New Roman"/>
                <w:b/>
                <w:bCs/>
                <w:sz w:val="16"/>
                <w:szCs w:val="20"/>
                <w:highlight w:val="green"/>
                <w:lang w:eastAsia="zh-CN"/>
              </w:rPr>
              <w:t>116bis] Agreement</w:t>
            </w:r>
          </w:p>
          <w:p w14:paraId="391EABF7" w14:textId="77777777" w:rsidR="00A12972" w:rsidRDefault="00914DD5">
            <w:pPr>
              <w:snapToGrid w:val="0"/>
              <w:spacing w:after="0" w:line="240" w:lineRule="auto"/>
              <w:rPr>
                <w:rFonts w:ascii="Times" w:eastAsia="Batang" w:hAnsi="Times" w:cs="Times New Roman"/>
                <w:iCs/>
                <w:sz w:val="16"/>
                <w:szCs w:val="20"/>
                <w:lang w:val="en-GB" w:eastAsia="en-US"/>
              </w:rPr>
            </w:pPr>
            <w:r>
              <w:rPr>
                <w:rFonts w:ascii="Times" w:eastAsia="Batang" w:hAnsi="Times" w:cs="Times New Roman"/>
                <w:sz w:val="16"/>
                <w:szCs w:val="20"/>
                <w:lang w:val="en-GB" w:eastAsia="en-US"/>
              </w:rPr>
              <w:t xml:space="preserve">For the </w:t>
            </w:r>
            <w:r>
              <w:rPr>
                <w:rFonts w:ascii="Times" w:eastAsia="Batang" w:hAnsi="Times" w:cs="Times New Roman"/>
                <w:iCs/>
                <w:sz w:val="16"/>
                <w:szCs w:val="20"/>
                <w:lang w:val="en-GB" w:eastAsia="en-US"/>
              </w:rPr>
              <w:t>Rel-19 Type-I SP codebook refinement for 48, 64, and 128 CSI-RS ports, the UCI parameters are captured in the tables below for Scheme-A and Scheme-B:</w:t>
            </w:r>
          </w:p>
          <w:p w14:paraId="68B7E81D" w14:textId="77777777" w:rsidR="00A12972" w:rsidRDefault="00914DD5">
            <w:pPr>
              <w:numPr>
                <w:ilvl w:val="0"/>
                <w:numId w:val="8"/>
              </w:numPr>
              <w:snapToGrid w:val="0"/>
              <w:spacing w:after="0" w:line="240" w:lineRule="auto"/>
              <w:contextualSpacing/>
              <w:rPr>
                <w:rFonts w:ascii="Times" w:eastAsia="Batang" w:hAnsi="Times" w:cs="Times New Roman"/>
                <w:sz w:val="16"/>
                <w:szCs w:val="20"/>
                <w:lang w:val="en-GB" w:eastAsia="zh-CN"/>
              </w:rPr>
            </w:pPr>
            <w:r>
              <w:rPr>
                <w:rFonts w:ascii="Times" w:eastAsia="Batang" w:hAnsi="Times" w:cs="Times New Roman"/>
                <w:sz w:val="16"/>
                <w:szCs w:val="20"/>
                <w:lang w:val="en-GB" w:eastAsia="zh-CN"/>
              </w:rPr>
              <w:t>Note: The second column includes the location of the parameters when reported with two-part UCI</w:t>
            </w:r>
          </w:p>
          <w:p w14:paraId="72508204" w14:textId="77777777" w:rsidR="00A12972" w:rsidRDefault="00914DD5">
            <w:pPr>
              <w:numPr>
                <w:ilvl w:val="0"/>
                <w:numId w:val="8"/>
              </w:numPr>
              <w:snapToGrid w:val="0"/>
              <w:spacing w:after="0" w:line="240" w:lineRule="auto"/>
              <w:contextualSpacing/>
              <w:rPr>
                <w:rFonts w:ascii="Times" w:eastAsia="Batang" w:hAnsi="Times" w:cs="Times New Roman"/>
                <w:sz w:val="16"/>
                <w:szCs w:val="20"/>
                <w:highlight w:val="yellow"/>
                <w:lang w:val="en-GB" w:eastAsia="zh-CN"/>
              </w:rPr>
            </w:pPr>
            <w:r>
              <w:rPr>
                <w:rFonts w:ascii="Times" w:eastAsia="Batang" w:hAnsi="Times" w:cs="Times New Roman"/>
                <w:sz w:val="16"/>
                <w:szCs w:val="20"/>
                <w:highlight w:val="yellow"/>
                <w:lang w:val="en-GB" w:eastAsia="zh-CN"/>
              </w:rPr>
              <w:t>FFS (RAN1#117): Select between Alt1 and Alt2 for Scheme-B</w:t>
            </w:r>
          </w:p>
          <w:p w14:paraId="1598B95C" w14:textId="77777777" w:rsidR="00A12972" w:rsidRDefault="00914DD5">
            <w:pPr>
              <w:snapToGrid w:val="0"/>
              <w:spacing w:after="0" w:line="240" w:lineRule="auto"/>
              <w:rPr>
                <w:rFonts w:ascii="Times New Roman" w:eastAsia="SimSun" w:hAnsi="Times New Roman" w:cs="Times New Roman"/>
                <w:sz w:val="16"/>
                <w:szCs w:val="20"/>
                <w:lang w:val="en-GB" w:eastAsia="en-US"/>
              </w:rPr>
            </w:pPr>
            <w:r>
              <w:rPr>
                <w:rFonts w:ascii="Times New Roman" w:eastAsia="SimSun" w:hAnsi="Times New Roman" w:cs="Times New Roman"/>
                <w:sz w:val="16"/>
                <w:szCs w:val="20"/>
                <w:lang w:val="en-GB" w:eastAsia="en-US"/>
              </w:rPr>
              <w:t>…</w:t>
            </w:r>
          </w:p>
          <w:p w14:paraId="1F0BB319" w14:textId="77777777" w:rsidR="00A12972" w:rsidRDefault="00A12972">
            <w:pPr>
              <w:snapToGrid w:val="0"/>
              <w:spacing w:after="0" w:line="240" w:lineRule="auto"/>
              <w:rPr>
                <w:rFonts w:ascii="Times New Roman" w:eastAsia="SimSun" w:hAnsi="Times New Roman" w:cs="Times New Roman"/>
                <w:b/>
                <w:sz w:val="16"/>
                <w:szCs w:val="20"/>
                <w:lang w:val="en-GB" w:eastAsia="en-US"/>
              </w:rPr>
            </w:pPr>
          </w:p>
          <w:p w14:paraId="1EE29429" w14:textId="77777777" w:rsidR="00A12972" w:rsidRDefault="00914DD5">
            <w:pPr>
              <w:snapToGrid w:val="0"/>
              <w:spacing w:after="0" w:line="240" w:lineRule="auto"/>
              <w:rPr>
                <w:rFonts w:ascii="Times" w:eastAsia="Batang" w:hAnsi="Times" w:cs="Times New Roman"/>
                <w:b/>
                <w:sz w:val="18"/>
                <w:szCs w:val="20"/>
                <w:lang w:val="en-GB" w:eastAsia="en-US"/>
              </w:rPr>
            </w:pPr>
            <w:r>
              <w:rPr>
                <w:rFonts w:ascii="Times" w:eastAsia="Batang" w:hAnsi="Times" w:cs="Times New Roman"/>
                <w:b/>
                <w:sz w:val="18"/>
                <w:szCs w:val="20"/>
                <w:lang w:val="en-GB" w:eastAsia="en-US"/>
              </w:rPr>
              <w:t>Scheme-B</w:t>
            </w:r>
          </w:p>
          <w:tbl>
            <w:tblPr>
              <w:tblW w:w="6717" w:type="dxa"/>
              <w:tblCellMar>
                <w:left w:w="0" w:type="dxa"/>
                <w:right w:w="0" w:type="dxa"/>
              </w:tblCellMar>
              <w:tblLook w:val="04A0" w:firstRow="1" w:lastRow="0" w:firstColumn="1" w:lastColumn="0" w:noHBand="0" w:noVBand="1"/>
            </w:tblPr>
            <w:tblGrid>
              <w:gridCol w:w="1637"/>
              <w:gridCol w:w="1051"/>
              <w:gridCol w:w="2540"/>
              <w:gridCol w:w="1489"/>
            </w:tblGrid>
            <w:tr w:rsidR="00A12972" w14:paraId="1A4C4A2E" w14:textId="77777777">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55AA6B5"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sz w:val="16"/>
                      <w:szCs w:val="20"/>
                      <w:lang w:val="en-GB"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1BA6856"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sz w:val="16"/>
                      <w:szCs w:val="20"/>
                      <w:lang w:val="en-GB" w:eastAsia="en-US"/>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7418B60"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sz w:val="16"/>
                      <w:szCs w:val="20"/>
                      <w:lang w:val="en-GB" w:eastAsia="en-US"/>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88CBD71"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sz w:val="16"/>
                      <w:szCs w:val="20"/>
                      <w:lang w:val="en-GB" w:eastAsia="en-US"/>
                    </w:rPr>
                    <w:t>Status</w:t>
                  </w:r>
                </w:p>
              </w:tc>
            </w:tr>
            <w:tr w:rsidR="00A12972" w14:paraId="314CBA90" w14:textId="77777777">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C68E0A"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sz w:val="16"/>
                      <w:szCs w:val="20"/>
                      <w:lang w:val="en-GB" w:eastAsia="en-US"/>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B4412D7" w14:textId="77777777" w:rsidR="00A12972" w:rsidRDefault="00A12972">
                  <w:pPr>
                    <w:snapToGrid w:val="0"/>
                    <w:spacing w:after="0" w:line="240" w:lineRule="auto"/>
                    <w:rPr>
                      <w:rFonts w:ascii="Times" w:eastAsia="Batang" w:hAnsi="Times" w:cs="Times New Roman"/>
                      <w:sz w:val="16"/>
                      <w:szCs w:val="20"/>
                      <w:lang w:val="en-GB" w:eastAsia="en-US"/>
                    </w:rPr>
                  </w:pP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4D9389A9" w14:textId="77777777" w:rsidR="00A12972" w:rsidRDefault="00A12972">
                  <w:pPr>
                    <w:snapToGrid w:val="0"/>
                    <w:spacing w:after="0" w:line="240" w:lineRule="auto"/>
                    <w:jc w:val="both"/>
                    <w:rPr>
                      <w:rFonts w:ascii="Times" w:eastAsia="Batang" w:hAnsi="Times" w:cs="Times New Roman"/>
                      <w:sz w:val="16"/>
                      <w:szCs w:val="20"/>
                      <w:lang w:val="en-GB" w:eastAsia="en-US"/>
                    </w:rPr>
                  </w:pP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30150425" w14:textId="77777777" w:rsidR="00A12972" w:rsidRDefault="00A12972">
                  <w:pPr>
                    <w:snapToGrid w:val="0"/>
                    <w:spacing w:after="0" w:line="240" w:lineRule="auto"/>
                    <w:jc w:val="both"/>
                    <w:rPr>
                      <w:rFonts w:ascii="Times" w:eastAsia="Batang" w:hAnsi="Times" w:cs="Times New Roman"/>
                      <w:sz w:val="16"/>
                      <w:szCs w:val="20"/>
                      <w:lang w:val="en-GB" w:eastAsia="en-US"/>
                    </w:rPr>
                  </w:pPr>
                </w:p>
              </w:tc>
            </w:tr>
            <w:tr w:rsidR="00A12972" w14:paraId="326E2E53" w14:textId="7777777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79DE5D9"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color w:val="000000"/>
                      <w:sz w:val="16"/>
                      <w:szCs w:val="20"/>
                      <w:lang w:val="en-GB" w:eastAsia="en-US"/>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F87B73C" w14:textId="77777777" w:rsidR="00A12972" w:rsidRDefault="00914DD5">
                  <w:pPr>
                    <w:snapToGrid w:val="0"/>
                    <w:spacing w:after="0" w:line="240" w:lineRule="auto"/>
                    <w:rPr>
                      <w:rFonts w:ascii="Times" w:eastAsia="Batang" w:hAnsi="Times" w:cs="Times New Roman"/>
                      <w:color w:val="000000"/>
                      <w:sz w:val="16"/>
                      <w:szCs w:val="20"/>
                      <w:highlight w:val="yellow"/>
                      <w:lang w:val="en-GB" w:eastAsia="en-US"/>
                    </w:rPr>
                  </w:pPr>
                  <w:r>
                    <w:rPr>
                      <w:rFonts w:ascii="Times" w:eastAsia="Batang" w:hAnsi="Times" w:cs="Times New Roman"/>
                      <w:color w:val="000000"/>
                      <w:sz w:val="16"/>
                      <w:szCs w:val="20"/>
                      <w:highlight w:val="yellow"/>
                      <w:lang w:val="en-GB" w:eastAsia="en-US"/>
                    </w:rPr>
                    <w:t>Alt1: Part 1</w:t>
                  </w:r>
                </w:p>
                <w:p w14:paraId="048D46E0"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color w:val="000000"/>
                      <w:sz w:val="16"/>
                      <w:szCs w:val="20"/>
                      <w:highlight w:val="yellow"/>
                      <w:lang w:val="en-GB" w:eastAsia="en-US"/>
                    </w:rPr>
                    <w:t>Alt2: Part 2</w:t>
                  </w:r>
                  <w:r>
                    <w:rPr>
                      <w:rFonts w:ascii="Times" w:eastAsia="Batang" w:hAnsi="Times" w:cs="Times New Roman"/>
                      <w:color w:val="000000"/>
                      <w:sz w:val="16"/>
                      <w:szCs w:val="20"/>
                      <w:lang w:val="en-GB" w:eastAsia="en-US"/>
                    </w:rPr>
                    <w:t xml:space="preserve"> </w:t>
                  </w:r>
                </w:p>
                <w:p w14:paraId="3AE4BD31" w14:textId="77777777" w:rsidR="00A12972" w:rsidRDefault="00A12972">
                  <w:pPr>
                    <w:snapToGrid w:val="0"/>
                    <w:spacing w:after="0" w:line="240" w:lineRule="auto"/>
                    <w:rPr>
                      <w:rFonts w:ascii="Times" w:eastAsia="Batang" w:hAnsi="Times" w:cs="Times New Roman"/>
                      <w:color w:val="000000"/>
                      <w:sz w:val="16"/>
                      <w:szCs w:val="20"/>
                      <w:lang w:val="en-GB" w:eastAsia="en-US"/>
                    </w:rPr>
                  </w:pPr>
                </w:p>
                <w:p w14:paraId="743AD504"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color w:val="000000"/>
                      <w:sz w:val="16"/>
                      <w:szCs w:val="20"/>
                      <w:lang w:val="en-GB" w:eastAsia="en-US"/>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100B00F4"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i/>
                      <w:sz w:val="16"/>
                      <w:szCs w:val="20"/>
                      <w:lang w:val="en-GB" w:eastAsia="en-US"/>
                    </w:rPr>
                    <w:t>v</w:t>
                  </w:r>
                  <w:r>
                    <w:rPr>
                      <w:rFonts w:ascii="Times" w:eastAsia="Batang" w:hAnsi="Times" w:cs="Times New Roman"/>
                      <w:sz w:val="16"/>
                      <w:szCs w:val="20"/>
                      <w:lang w:val="en-GB" w:eastAsia="en-US"/>
                    </w:rPr>
                    <w:t xml:space="preserve">=1-4: </w:t>
                  </w:r>
                </w:p>
                <w:p w14:paraId="113045EB" w14:textId="77777777" w:rsidR="00A12972" w:rsidRDefault="00914DD5">
                  <w:pPr>
                    <w:numPr>
                      <w:ilvl w:val="0"/>
                      <w:numId w:val="9"/>
                    </w:numPr>
                    <w:snapToGrid w:val="0"/>
                    <w:spacing w:after="0" w:line="240" w:lineRule="auto"/>
                    <w:contextualSpacing/>
                    <w:rPr>
                      <w:rFonts w:ascii="Times" w:eastAsia="Batang" w:hAnsi="Times" w:cs="Times New Roman"/>
                      <w:color w:val="000000"/>
                      <w:sz w:val="16"/>
                      <w:szCs w:val="20"/>
                      <w:highlight w:val="yellow"/>
                      <w:lang w:val="en-GB" w:eastAsia="zh-CN"/>
                    </w:rPr>
                  </w:pPr>
                  <w:r>
                    <w:rPr>
                      <w:rFonts w:ascii="Times" w:eastAsia="Batang" w:hAnsi="Times" w:cs="Times New Roman"/>
                      <w:color w:val="000000"/>
                      <w:sz w:val="16"/>
                      <w:szCs w:val="20"/>
                      <w:highlight w:val="yellow"/>
                      <w:lang w:val="en-GB" w:eastAsia="zh-CN"/>
                    </w:rPr>
                    <w:t xml:space="preserve">Alt1: </w:t>
                  </w:r>
                  <m:oMath>
                    <m:d>
                      <m:dPr>
                        <m:begChr m:val="⌈"/>
                        <m:endChr m:val="⌉"/>
                        <m:ctrlPr>
                          <w:rPr>
                            <w:rFonts w:ascii="Cambria Math" w:hAnsi="Cambria Math"/>
                            <w:i/>
                            <w:color w:val="000000"/>
                            <w:sz w:val="16"/>
                            <w:szCs w:val="20"/>
                            <w:highlight w:val="yellow"/>
                          </w:rPr>
                        </m:ctrlPr>
                      </m:dPr>
                      <m:e>
                        <m:func>
                          <m:funcPr>
                            <m:ctrlPr>
                              <w:rPr>
                                <w:rFonts w:ascii="Cambria Math" w:hAnsi="Cambria Math"/>
                                <w:i/>
                                <w:color w:val="000000"/>
                                <w:sz w:val="16"/>
                                <w:szCs w:val="20"/>
                                <w:highlight w:val="yellow"/>
                              </w:rPr>
                            </m:ctrlPr>
                          </m:funcPr>
                          <m:fName>
                            <m:sSub>
                              <m:sSubPr>
                                <m:ctrlPr>
                                  <w:rPr>
                                    <w:rFonts w:ascii="Cambria Math" w:hAnsi="Cambria Math"/>
                                    <w:i/>
                                    <w:color w:val="000000"/>
                                    <w:sz w:val="16"/>
                                    <w:szCs w:val="20"/>
                                    <w:highlight w:val="yellow"/>
                                  </w:rPr>
                                </m:ctrlPr>
                              </m:sSubPr>
                              <m:e>
                                <m:r>
                                  <m:rPr>
                                    <m:sty m:val="p"/>
                                  </m:rPr>
                                  <w:rPr>
                                    <w:rFonts w:ascii="Cambria Math" w:hAnsi="Cambria Math"/>
                                    <w:color w:val="000000"/>
                                    <w:sz w:val="16"/>
                                    <w:szCs w:val="20"/>
                                    <w:highlight w:val="yellow"/>
                                  </w:rPr>
                                  <m:t>log</m:t>
                                </m:r>
                              </m:e>
                              <m:sub>
                                <m:r>
                                  <w:rPr>
                                    <w:rFonts w:ascii="Cambria Math" w:hAnsi="Cambria Math"/>
                                    <w:color w:val="000000"/>
                                    <w:sz w:val="16"/>
                                    <w:szCs w:val="20"/>
                                    <w:highlight w:val="yellow"/>
                                  </w:rPr>
                                  <m:t>2</m:t>
                                </m:r>
                              </m:sub>
                            </m:sSub>
                          </m:fName>
                          <m:e>
                            <m:d>
                              <m:dPr>
                                <m:ctrlPr>
                                  <w:rPr>
                                    <w:rFonts w:ascii="Cambria Math" w:hAnsi="Cambria Math"/>
                                    <w:i/>
                                    <w:color w:val="000000"/>
                                    <w:sz w:val="16"/>
                                    <w:szCs w:val="20"/>
                                    <w:highlight w:val="yellow"/>
                                  </w:rPr>
                                </m:ctrlPr>
                              </m:dPr>
                              <m:e>
                                <m:sSub>
                                  <m:sSubPr>
                                    <m:ctrlPr>
                                      <w:rPr>
                                        <w:rFonts w:ascii="Cambria Math" w:hAnsi="Cambria Math"/>
                                        <w:i/>
                                        <w:color w:val="000000"/>
                                        <w:sz w:val="16"/>
                                        <w:szCs w:val="20"/>
                                        <w:highlight w:val="yellow"/>
                                      </w:rPr>
                                    </m:ctrlPr>
                                  </m:sSubPr>
                                  <m:e>
                                    <m:r>
                                      <w:rPr>
                                        <w:rFonts w:ascii="Cambria Math" w:hAnsi="Cambria Math"/>
                                        <w:color w:val="000000"/>
                                        <w:sz w:val="16"/>
                                        <w:szCs w:val="20"/>
                                        <w:highlight w:val="yellow"/>
                                      </w:rPr>
                                      <m:t>N</m:t>
                                    </m:r>
                                  </m:e>
                                  <m:sub>
                                    <m:r>
                                      <w:rPr>
                                        <w:rFonts w:ascii="Cambria Math" w:hAnsi="Cambria Math"/>
                                        <w:color w:val="000000"/>
                                        <w:sz w:val="16"/>
                                        <w:szCs w:val="20"/>
                                        <w:highlight w:val="yellow"/>
                                      </w:rPr>
                                      <m:t>1</m:t>
                                    </m:r>
                                  </m:sub>
                                </m:sSub>
                                <m:sSub>
                                  <m:sSubPr>
                                    <m:ctrlPr>
                                      <w:rPr>
                                        <w:rFonts w:ascii="Cambria Math" w:hAnsi="Cambria Math"/>
                                        <w:i/>
                                        <w:color w:val="000000"/>
                                        <w:sz w:val="16"/>
                                        <w:szCs w:val="20"/>
                                        <w:highlight w:val="yellow"/>
                                      </w:rPr>
                                    </m:ctrlPr>
                                  </m:sSubPr>
                                  <m:e>
                                    <m:r>
                                      <w:rPr>
                                        <w:rFonts w:ascii="Cambria Math" w:hAnsi="Cambria Math"/>
                                        <w:color w:val="000000"/>
                                        <w:sz w:val="16"/>
                                        <w:szCs w:val="20"/>
                                        <w:highlight w:val="yellow"/>
                                      </w:rPr>
                                      <m:t>N</m:t>
                                    </m:r>
                                  </m:e>
                                  <m:sub>
                                    <m:r>
                                      <w:rPr>
                                        <w:rFonts w:ascii="Cambria Math" w:hAnsi="Cambria Math"/>
                                        <w:color w:val="000000"/>
                                        <w:sz w:val="16"/>
                                        <w:szCs w:val="20"/>
                                        <w:highlight w:val="yellow"/>
                                      </w:rPr>
                                      <m:t>2</m:t>
                                    </m:r>
                                  </m:sub>
                                </m:sSub>
                              </m:e>
                            </m:d>
                          </m:e>
                        </m:func>
                      </m:e>
                    </m:d>
                  </m:oMath>
                  <w:r>
                    <w:rPr>
                      <w:rFonts w:ascii="Times" w:eastAsia="Batang" w:hAnsi="Times" w:cs="Times New Roman"/>
                      <w:color w:val="000000"/>
                      <w:sz w:val="16"/>
                      <w:szCs w:val="20"/>
                      <w:highlight w:val="yellow"/>
                      <w:lang w:val="en-GB" w:eastAsia="zh-CN"/>
                    </w:rPr>
                    <w:t xml:space="preserve"> bit indicator per layer </w:t>
                  </w:r>
                  <w:r>
                    <w:rPr>
                      <w:rFonts w:ascii="Times" w:eastAsia="Batang" w:hAnsi="Times" w:cs="Times New Roman"/>
                      <w:i/>
                      <w:color w:val="000000"/>
                      <w:sz w:val="16"/>
                      <w:szCs w:val="20"/>
                      <w:highlight w:val="yellow"/>
                      <w:lang w:val="en-GB" w:eastAsia="zh-CN"/>
                    </w:rPr>
                    <w:t>l=</w:t>
                  </w:r>
                  <w:r>
                    <w:rPr>
                      <w:rFonts w:ascii="Times" w:eastAsia="Batang" w:hAnsi="Times" w:cs="Times New Roman"/>
                      <w:color w:val="000000"/>
                      <w:sz w:val="16"/>
                      <w:szCs w:val="20"/>
                      <w:highlight w:val="yellow"/>
                      <w:lang w:val="en-GB" w:eastAsia="zh-CN"/>
                    </w:rPr>
                    <w:t>1</w:t>
                  </w:r>
                  <w:r>
                    <w:rPr>
                      <w:rFonts w:ascii="Times" w:eastAsia="Batang" w:hAnsi="Times" w:cs="Times New Roman"/>
                      <w:i/>
                      <w:color w:val="000000"/>
                      <w:sz w:val="16"/>
                      <w:szCs w:val="20"/>
                      <w:highlight w:val="yellow"/>
                      <w:lang w:val="en-GB" w:eastAsia="zh-CN"/>
                    </w:rPr>
                    <w:t>, …, RI</w:t>
                  </w:r>
                  <w:r>
                    <w:rPr>
                      <w:rFonts w:ascii="Times" w:eastAsia="Batang" w:hAnsi="Times" w:cs="Times New Roman"/>
                      <w:i/>
                      <w:color w:val="000000"/>
                      <w:sz w:val="16"/>
                      <w:szCs w:val="20"/>
                      <w:highlight w:val="yellow"/>
                      <w:vertAlign w:val="subscript"/>
                      <w:lang w:val="en-GB" w:eastAsia="zh-CN"/>
                    </w:rPr>
                    <w:t>MAX</w:t>
                  </w:r>
                </w:p>
                <w:p w14:paraId="71F9B119" w14:textId="77777777" w:rsidR="00A12972" w:rsidRDefault="00914DD5">
                  <w:pPr>
                    <w:numPr>
                      <w:ilvl w:val="0"/>
                      <w:numId w:val="9"/>
                    </w:numPr>
                    <w:snapToGrid w:val="0"/>
                    <w:spacing w:after="0" w:line="240" w:lineRule="auto"/>
                    <w:contextualSpacing/>
                    <w:rPr>
                      <w:rFonts w:ascii="Times" w:eastAsia="Batang" w:hAnsi="Times" w:cs="Times New Roman"/>
                      <w:color w:val="000000"/>
                      <w:sz w:val="16"/>
                      <w:szCs w:val="20"/>
                      <w:highlight w:val="yellow"/>
                      <w:lang w:val="en-GB" w:eastAsia="zh-CN"/>
                    </w:rPr>
                  </w:pPr>
                  <w:r>
                    <w:rPr>
                      <w:rFonts w:ascii="Times" w:eastAsia="Batang" w:hAnsi="Times" w:cs="Times New Roman"/>
                      <w:color w:val="000000"/>
                      <w:sz w:val="16"/>
                      <w:szCs w:val="20"/>
                      <w:highlight w:val="yellow"/>
                      <w:lang w:val="en-GB" w:eastAsia="zh-CN"/>
                    </w:rPr>
                    <w:lastRenderedPageBreak/>
                    <w:t xml:space="preserve">Alt2: </w:t>
                  </w:r>
                  <m:oMath>
                    <m:d>
                      <m:dPr>
                        <m:begChr m:val="⌈"/>
                        <m:endChr m:val="⌉"/>
                        <m:ctrlPr>
                          <w:rPr>
                            <w:rFonts w:ascii="Cambria Math" w:hAnsi="Cambria Math"/>
                            <w:i/>
                            <w:color w:val="000000"/>
                            <w:sz w:val="16"/>
                            <w:szCs w:val="20"/>
                            <w:highlight w:val="yellow"/>
                          </w:rPr>
                        </m:ctrlPr>
                      </m:dPr>
                      <m:e>
                        <m:func>
                          <m:funcPr>
                            <m:ctrlPr>
                              <w:rPr>
                                <w:rFonts w:ascii="Cambria Math" w:hAnsi="Cambria Math"/>
                                <w:i/>
                                <w:color w:val="000000"/>
                                <w:sz w:val="16"/>
                                <w:szCs w:val="20"/>
                                <w:highlight w:val="yellow"/>
                              </w:rPr>
                            </m:ctrlPr>
                          </m:funcPr>
                          <m:fName>
                            <m:sSub>
                              <m:sSubPr>
                                <m:ctrlPr>
                                  <w:rPr>
                                    <w:rFonts w:ascii="Cambria Math" w:hAnsi="Cambria Math"/>
                                    <w:i/>
                                    <w:color w:val="000000"/>
                                    <w:sz w:val="16"/>
                                    <w:szCs w:val="20"/>
                                    <w:highlight w:val="yellow"/>
                                  </w:rPr>
                                </m:ctrlPr>
                              </m:sSubPr>
                              <m:e>
                                <m:r>
                                  <m:rPr>
                                    <m:sty m:val="p"/>
                                  </m:rPr>
                                  <w:rPr>
                                    <w:rFonts w:ascii="Cambria Math" w:hAnsi="Cambria Math"/>
                                    <w:color w:val="000000"/>
                                    <w:sz w:val="16"/>
                                    <w:szCs w:val="20"/>
                                    <w:highlight w:val="yellow"/>
                                  </w:rPr>
                                  <m:t>log</m:t>
                                </m:r>
                              </m:e>
                              <m:sub>
                                <m:r>
                                  <w:rPr>
                                    <w:rFonts w:ascii="Cambria Math" w:hAnsi="Cambria Math"/>
                                    <w:color w:val="000000"/>
                                    <w:sz w:val="16"/>
                                    <w:szCs w:val="20"/>
                                    <w:highlight w:val="yellow"/>
                                  </w:rPr>
                                  <m:t>2</m:t>
                                </m:r>
                              </m:sub>
                            </m:sSub>
                          </m:fName>
                          <m:e>
                            <m:d>
                              <m:dPr>
                                <m:ctrlPr>
                                  <w:rPr>
                                    <w:rFonts w:ascii="Cambria Math" w:hAnsi="Cambria Math"/>
                                    <w:i/>
                                    <w:color w:val="000000"/>
                                    <w:sz w:val="16"/>
                                    <w:szCs w:val="20"/>
                                    <w:highlight w:val="yellow"/>
                                  </w:rPr>
                                </m:ctrlPr>
                              </m:dPr>
                              <m:e>
                                <m:sSub>
                                  <m:sSubPr>
                                    <m:ctrlPr>
                                      <w:rPr>
                                        <w:rFonts w:ascii="Cambria Math" w:hAnsi="Cambria Math"/>
                                        <w:i/>
                                        <w:color w:val="000000"/>
                                        <w:sz w:val="16"/>
                                        <w:szCs w:val="20"/>
                                        <w:highlight w:val="yellow"/>
                                      </w:rPr>
                                    </m:ctrlPr>
                                  </m:sSubPr>
                                  <m:e>
                                    <m:r>
                                      <w:rPr>
                                        <w:rFonts w:ascii="Cambria Math" w:hAnsi="Cambria Math"/>
                                        <w:color w:val="000000"/>
                                        <w:sz w:val="16"/>
                                        <w:szCs w:val="20"/>
                                        <w:highlight w:val="yellow"/>
                                      </w:rPr>
                                      <m:t>N</m:t>
                                    </m:r>
                                  </m:e>
                                  <m:sub>
                                    <m:r>
                                      <w:rPr>
                                        <w:rFonts w:ascii="Cambria Math" w:hAnsi="Cambria Math"/>
                                        <w:color w:val="000000"/>
                                        <w:sz w:val="16"/>
                                        <w:szCs w:val="20"/>
                                        <w:highlight w:val="yellow"/>
                                      </w:rPr>
                                      <m:t>1</m:t>
                                    </m:r>
                                  </m:sub>
                                </m:sSub>
                                <m:sSub>
                                  <m:sSubPr>
                                    <m:ctrlPr>
                                      <w:rPr>
                                        <w:rFonts w:ascii="Cambria Math" w:hAnsi="Cambria Math"/>
                                        <w:i/>
                                        <w:color w:val="000000"/>
                                        <w:sz w:val="16"/>
                                        <w:szCs w:val="20"/>
                                        <w:highlight w:val="yellow"/>
                                      </w:rPr>
                                    </m:ctrlPr>
                                  </m:sSubPr>
                                  <m:e>
                                    <m:r>
                                      <w:rPr>
                                        <w:rFonts w:ascii="Cambria Math" w:hAnsi="Cambria Math"/>
                                        <w:color w:val="000000"/>
                                        <w:sz w:val="16"/>
                                        <w:szCs w:val="20"/>
                                        <w:highlight w:val="yellow"/>
                                      </w:rPr>
                                      <m:t>N</m:t>
                                    </m:r>
                                  </m:e>
                                  <m:sub>
                                    <m:r>
                                      <w:rPr>
                                        <w:rFonts w:ascii="Cambria Math" w:hAnsi="Cambria Math"/>
                                        <w:color w:val="000000"/>
                                        <w:sz w:val="16"/>
                                        <w:szCs w:val="20"/>
                                        <w:highlight w:val="yellow"/>
                                      </w:rPr>
                                      <m:t>2</m:t>
                                    </m:r>
                                  </m:sub>
                                </m:sSub>
                              </m:e>
                            </m:d>
                          </m:e>
                        </m:func>
                      </m:e>
                    </m:d>
                  </m:oMath>
                  <w:r>
                    <w:rPr>
                      <w:rFonts w:ascii="Times" w:eastAsia="Batang" w:hAnsi="Times" w:cs="Times New Roman"/>
                      <w:color w:val="000000"/>
                      <w:sz w:val="16"/>
                      <w:szCs w:val="20"/>
                      <w:highlight w:val="yellow"/>
                      <w:lang w:val="en-GB" w:eastAsia="zh-CN"/>
                    </w:rPr>
                    <w:t xml:space="preserve"> bit indicator per layer </w:t>
                  </w:r>
                  <w:r>
                    <w:rPr>
                      <w:rFonts w:ascii="Times" w:eastAsia="Batang" w:hAnsi="Times" w:cs="Times New Roman"/>
                      <w:i/>
                      <w:color w:val="000000"/>
                      <w:sz w:val="16"/>
                      <w:szCs w:val="20"/>
                      <w:highlight w:val="yellow"/>
                      <w:lang w:val="en-GB" w:eastAsia="zh-CN"/>
                    </w:rPr>
                    <w:t>l=</w:t>
                  </w:r>
                  <w:r>
                    <w:rPr>
                      <w:rFonts w:ascii="Times" w:eastAsia="Batang" w:hAnsi="Times" w:cs="Times New Roman"/>
                      <w:color w:val="000000"/>
                      <w:sz w:val="16"/>
                      <w:szCs w:val="20"/>
                      <w:highlight w:val="yellow"/>
                      <w:lang w:val="en-GB" w:eastAsia="zh-CN"/>
                    </w:rPr>
                    <w:t>1</w:t>
                  </w:r>
                  <w:r>
                    <w:rPr>
                      <w:rFonts w:ascii="Times" w:eastAsia="Batang" w:hAnsi="Times" w:cs="Times New Roman"/>
                      <w:i/>
                      <w:color w:val="000000"/>
                      <w:sz w:val="16"/>
                      <w:szCs w:val="20"/>
                      <w:highlight w:val="yellow"/>
                      <w:lang w:val="en-GB" w:eastAsia="zh-CN"/>
                    </w:rPr>
                    <w:t>, …, v</w:t>
                  </w:r>
                </w:p>
                <w:p w14:paraId="7B4C7C71"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i/>
                      <w:sz w:val="16"/>
                      <w:szCs w:val="20"/>
                      <w:lang w:val="en-GB" w:eastAsia="en-US"/>
                    </w:rPr>
                    <w:t>v</w:t>
                  </w:r>
                  <w:r>
                    <w:rPr>
                      <w:rFonts w:ascii="Times" w:eastAsia="Batang" w:hAnsi="Times" w:cs="Times New Roman"/>
                      <w:sz w:val="16"/>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404F048B"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sz w:val="16"/>
                      <w:szCs w:val="20"/>
                      <w:lang w:val="en-GB" w:eastAsia="en-US"/>
                    </w:rPr>
                    <w:lastRenderedPageBreak/>
                    <w:t>Pending</w:t>
                  </w:r>
                </w:p>
              </w:tc>
            </w:tr>
            <w:tr w:rsidR="00A12972" w14:paraId="738EA317" w14:textId="77777777">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F3FA39"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color w:val="000000"/>
                      <w:sz w:val="16"/>
                      <w:szCs w:val="20"/>
                      <w:lang w:val="en-GB" w:eastAsia="en-US"/>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75D32EE7"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color w:val="000000"/>
                      <w:sz w:val="16"/>
                      <w:szCs w:val="20"/>
                      <w:lang w:val="en-GB" w:eastAsia="en-US"/>
                    </w:rPr>
                    <w:t>Part 2</w:t>
                  </w:r>
                </w:p>
                <w:p w14:paraId="41BB37B9" w14:textId="77777777" w:rsidR="00A12972" w:rsidRDefault="00A12972">
                  <w:pPr>
                    <w:snapToGrid w:val="0"/>
                    <w:spacing w:after="0" w:line="240" w:lineRule="auto"/>
                    <w:rPr>
                      <w:rFonts w:ascii="Times" w:eastAsia="Batang" w:hAnsi="Times" w:cs="Times New Roman"/>
                      <w:color w:val="000000"/>
                      <w:sz w:val="16"/>
                      <w:szCs w:val="20"/>
                      <w:lang w:val="en-GB" w:eastAsia="en-US"/>
                    </w:rPr>
                  </w:pPr>
                </w:p>
                <w:p w14:paraId="46558BF3"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color w:val="000000"/>
                      <w:sz w:val="16"/>
                      <w:szCs w:val="20"/>
                      <w:lang w:val="en-GB" w:eastAsia="en-US"/>
                    </w:rPr>
                    <w:t>Wideband or Subband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5AE6B7A7"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i/>
                      <w:sz w:val="16"/>
                      <w:szCs w:val="20"/>
                      <w:lang w:val="en-GB" w:eastAsia="en-US"/>
                    </w:rPr>
                    <w:t>v</w:t>
                  </w:r>
                  <w:r>
                    <w:rPr>
                      <w:rFonts w:ascii="Times" w:eastAsia="Batang" w:hAnsi="Times" w:cs="Times New Roman"/>
                      <w:sz w:val="16"/>
                      <w:szCs w:val="20"/>
                      <w:lang w:val="en-GB" w:eastAsia="en-US"/>
                    </w:rPr>
                    <w:t xml:space="preserve">=1-4: </w:t>
                  </w:r>
                </w:p>
                <w:p w14:paraId="60205B5B" w14:textId="77777777" w:rsidR="00A12972" w:rsidRDefault="00914DD5">
                  <w:pPr>
                    <w:numPr>
                      <w:ilvl w:val="0"/>
                      <w:numId w:val="9"/>
                    </w:numPr>
                    <w:snapToGrid w:val="0"/>
                    <w:spacing w:after="0" w:line="240" w:lineRule="auto"/>
                    <w:contextualSpacing/>
                    <w:rPr>
                      <w:rFonts w:ascii="Times" w:eastAsia="Batang" w:hAnsi="Times" w:cs="Times New Roman"/>
                      <w:color w:val="000000"/>
                      <w:sz w:val="16"/>
                      <w:szCs w:val="20"/>
                      <w:highlight w:val="yellow"/>
                      <w:lang w:val="en-GB" w:eastAsia="zh-CN"/>
                    </w:rPr>
                  </w:pPr>
                  <w:r>
                    <w:rPr>
                      <w:rFonts w:ascii="Times" w:eastAsia="Batang" w:hAnsi="Times" w:cs="Times New Roman"/>
                      <w:color w:val="000000"/>
                      <w:sz w:val="16"/>
                      <w:szCs w:val="20"/>
                      <w:highlight w:val="yellow"/>
                      <w:lang w:val="en-GB" w:eastAsia="zh-CN"/>
                    </w:rPr>
                    <w:t xml:space="preserve">Alt1: QPSK with orthogonality constraints across </w:t>
                  </w:r>
                  <w:r>
                    <w:rPr>
                      <w:rFonts w:ascii="Times" w:eastAsia="Batang" w:hAnsi="Times" w:cs="Times New Roman"/>
                      <w:i/>
                      <w:color w:val="000000"/>
                      <w:sz w:val="16"/>
                      <w:szCs w:val="20"/>
                      <w:highlight w:val="yellow"/>
                      <w:lang w:val="en-GB" w:eastAsia="zh-CN"/>
                    </w:rPr>
                    <w:t>v</w:t>
                  </w:r>
                  <w:r>
                    <w:rPr>
                      <w:rFonts w:ascii="Times" w:eastAsia="Batang" w:hAnsi="Times" w:cs="Times New Roman"/>
                      <w:color w:val="000000"/>
                      <w:sz w:val="16"/>
                      <w:szCs w:val="20"/>
                      <w:highlight w:val="yellow"/>
                      <w:lang w:val="en-GB" w:eastAsia="zh-CN"/>
                    </w:rPr>
                    <w:t xml:space="preserve"> layers</w:t>
                  </w:r>
                </w:p>
                <w:p w14:paraId="545D9C28" w14:textId="77777777" w:rsidR="00A12972" w:rsidRDefault="00914DD5">
                  <w:pPr>
                    <w:numPr>
                      <w:ilvl w:val="0"/>
                      <w:numId w:val="9"/>
                    </w:numPr>
                    <w:snapToGrid w:val="0"/>
                    <w:spacing w:after="0" w:line="240" w:lineRule="auto"/>
                    <w:contextualSpacing/>
                    <w:rPr>
                      <w:rFonts w:ascii="Times" w:eastAsia="Batang" w:hAnsi="Times" w:cs="Times New Roman"/>
                      <w:color w:val="000000"/>
                      <w:sz w:val="16"/>
                      <w:szCs w:val="20"/>
                      <w:highlight w:val="yellow"/>
                      <w:lang w:val="en-GB" w:eastAsia="zh-CN"/>
                    </w:rPr>
                  </w:pPr>
                  <w:r>
                    <w:rPr>
                      <w:rFonts w:ascii="Times" w:eastAsia="Batang" w:hAnsi="Times" w:cs="Times New Roman"/>
                      <w:color w:val="000000"/>
                      <w:sz w:val="16"/>
                      <w:szCs w:val="20"/>
                      <w:highlight w:val="yellow"/>
                      <w:lang w:val="en-GB" w:eastAsia="zh-CN"/>
                    </w:rPr>
                    <w:t xml:space="preserve">Alt2: QPSK: 2-bit indicator per layer </w:t>
                  </w:r>
                  <w:r>
                    <w:rPr>
                      <w:rFonts w:ascii="Times" w:eastAsia="Batang" w:hAnsi="Times" w:cs="Times New Roman"/>
                      <w:i/>
                      <w:color w:val="000000"/>
                      <w:sz w:val="16"/>
                      <w:szCs w:val="20"/>
                      <w:highlight w:val="yellow"/>
                      <w:lang w:val="en-GB" w:eastAsia="zh-CN"/>
                    </w:rPr>
                    <w:t>l=</w:t>
                  </w:r>
                  <w:proofErr w:type="gramStart"/>
                  <w:r>
                    <w:rPr>
                      <w:rFonts w:ascii="Times" w:eastAsia="Batang" w:hAnsi="Times" w:cs="Times New Roman"/>
                      <w:color w:val="000000"/>
                      <w:sz w:val="16"/>
                      <w:szCs w:val="20"/>
                      <w:highlight w:val="yellow"/>
                      <w:lang w:val="en-GB" w:eastAsia="zh-CN"/>
                    </w:rPr>
                    <w:t>1</w:t>
                  </w:r>
                  <w:r>
                    <w:rPr>
                      <w:rFonts w:ascii="Times" w:eastAsia="Batang" w:hAnsi="Times" w:cs="Times New Roman"/>
                      <w:i/>
                      <w:color w:val="000000"/>
                      <w:sz w:val="16"/>
                      <w:szCs w:val="20"/>
                      <w:highlight w:val="yellow"/>
                      <w:lang w:val="en-GB" w:eastAsia="zh-CN"/>
                    </w:rPr>
                    <w:t>,…</w:t>
                  </w:r>
                  <w:proofErr w:type="gramEnd"/>
                  <w:r>
                    <w:rPr>
                      <w:rFonts w:ascii="Times" w:eastAsia="Batang" w:hAnsi="Times" w:cs="Times New Roman"/>
                      <w:i/>
                      <w:color w:val="000000"/>
                      <w:sz w:val="16"/>
                      <w:szCs w:val="20"/>
                      <w:highlight w:val="yellow"/>
                      <w:lang w:val="en-GB" w:eastAsia="zh-CN"/>
                    </w:rPr>
                    <w:t>,v</w:t>
                  </w:r>
                </w:p>
                <w:p w14:paraId="263C8C2A"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i/>
                      <w:sz w:val="16"/>
                      <w:szCs w:val="20"/>
                      <w:lang w:val="en-GB" w:eastAsia="en-US"/>
                    </w:rPr>
                    <w:t>v</w:t>
                  </w:r>
                  <w:r>
                    <w:rPr>
                      <w:rFonts w:ascii="Times" w:eastAsia="Batang" w:hAnsi="Times" w:cs="Times New Roman"/>
                      <w:sz w:val="16"/>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BD9F4BB" w14:textId="77777777" w:rsidR="00A12972" w:rsidRDefault="00914DD5">
                  <w:pPr>
                    <w:snapToGrid w:val="0"/>
                    <w:spacing w:after="0" w:line="240" w:lineRule="auto"/>
                    <w:rPr>
                      <w:rFonts w:ascii="Times" w:eastAsia="Batang" w:hAnsi="Times" w:cs="Times New Roman"/>
                      <w:sz w:val="16"/>
                      <w:szCs w:val="20"/>
                      <w:lang w:val="en-GB" w:eastAsia="en-US"/>
                    </w:rPr>
                  </w:pPr>
                  <w:r>
                    <w:rPr>
                      <w:rFonts w:ascii="Times" w:eastAsia="Batang" w:hAnsi="Times" w:cs="Times New Roman"/>
                      <w:sz w:val="16"/>
                      <w:szCs w:val="20"/>
                      <w:lang w:val="en-GB" w:eastAsia="en-US"/>
                    </w:rPr>
                    <w:t>Pending</w:t>
                  </w:r>
                </w:p>
              </w:tc>
            </w:tr>
            <w:tr w:rsidR="00A12972" w14:paraId="188BC1C7" w14:textId="77777777">
              <w:trPr>
                <w:trHeight w:val="44"/>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139E9E" w14:textId="77777777" w:rsidR="00A12972" w:rsidRDefault="00914DD5">
                  <w:pPr>
                    <w:snapToGrid w:val="0"/>
                    <w:spacing w:after="0" w:line="240" w:lineRule="auto"/>
                    <w:rPr>
                      <w:rFonts w:ascii="Times" w:eastAsia="Batang" w:hAnsi="Times" w:cs="Times New Roman"/>
                      <w:color w:val="000000"/>
                      <w:sz w:val="16"/>
                      <w:szCs w:val="20"/>
                      <w:lang w:val="en-GB" w:eastAsia="en-US"/>
                    </w:rPr>
                  </w:pPr>
                  <w:r>
                    <w:rPr>
                      <w:rFonts w:ascii="Times" w:eastAsia="Batang" w:hAnsi="Times" w:cs="Times New Roman"/>
                      <w:color w:val="000000"/>
                      <w:sz w:val="16"/>
                      <w:szCs w:val="20"/>
                      <w:lang w:val="en-GB" w:eastAsia="en-US"/>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05B8F795" w14:textId="77777777" w:rsidR="00A12972" w:rsidRDefault="00A12972">
                  <w:pPr>
                    <w:snapToGrid w:val="0"/>
                    <w:spacing w:after="0" w:line="240" w:lineRule="auto"/>
                    <w:rPr>
                      <w:rFonts w:ascii="Times" w:eastAsia="Batang" w:hAnsi="Times" w:cs="Times New Roman"/>
                      <w:color w:val="000000"/>
                      <w:sz w:val="16"/>
                      <w:szCs w:val="20"/>
                      <w:lang w:val="en-GB" w:eastAsia="en-US"/>
                    </w:rPr>
                  </w:pP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14:paraId="23FEBCFD" w14:textId="77777777" w:rsidR="00A12972" w:rsidRDefault="00A12972">
                  <w:pPr>
                    <w:snapToGrid w:val="0"/>
                    <w:spacing w:after="0" w:line="240" w:lineRule="auto"/>
                    <w:rPr>
                      <w:rFonts w:ascii="Times" w:eastAsia="Batang" w:hAnsi="Times" w:cs="Times New Roman"/>
                      <w:color w:val="000000"/>
                      <w:sz w:val="16"/>
                      <w:szCs w:val="20"/>
                      <w:lang w:val="en-GB" w:eastAsia="en-US"/>
                    </w:rPr>
                  </w:pP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14:paraId="7EA4EFAD" w14:textId="77777777" w:rsidR="00A12972" w:rsidRDefault="00A12972">
                  <w:pPr>
                    <w:snapToGrid w:val="0"/>
                    <w:spacing w:after="0" w:line="240" w:lineRule="auto"/>
                    <w:rPr>
                      <w:rFonts w:ascii="Times" w:eastAsia="Batang" w:hAnsi="Times" w:cs="Times New Roman"/>
                      <w:sz w:val="16"/>
                      <w:szCs w:val="20"/>
                      <w:lang w:val="en-GB" w:eastAsia="en-US"/>
                    </w:rPr>
                  </w:pPr>
                </w:p>
              </w:tc>
            </w:tr>
          </w:tbl>
          <w:p w14:paraId="4495A192" w14:textId="77777777" w:rsidR="00A12972" w:rsidRDefault="00A12972">
            <w:pPr>
              <w:snapToGrid w:val="0"/>
              <w:spacing w:after="0" w:line="240" w:lineRule="auto"/>
              <w:rPr>
                <w:rFonts w:ascii="Times" w:eastAsia="Batang" w:hAnsi="Times" w:cs="Times New Roman"/>
                <w:sz w:val="20"/>
                <w:szCs w:val="20"/>
                <w:lang w:val="en-GB" w:eastAsia="en-US"/>
              </w:rPr>
            </w:pPr>
          </w:p>
          <w:p w14:paraId="3B64334F" w14:textId="77777777" w:rsidR="00A12972" w:rsidRDefault="00A12972">
            <w:pPr>
              <w:snapToGrid w:val="0"/>
              <w:spacing w:after="0" w:line="240" w:lineRule="auto"/>
              <w:rPr>
                <w:rFonts w:ascii="Times" w:eastAsia="Batang" w:hAnsi="Times" w:cs="Times New Roman"/>
                <w:sz w:val="20"/>
                <w:szCs w:val="20"/>
                <w:lang w:val="en-GB" w:eastAsia="en-US"/>
              </w:rPr>
            </w:pPr>
          </w:p>
          <w:p w14:paraId="0E112C4D" w14:textId="77777777" w:rsidR="00A12972" w:rsidRDefault="00914DD5">
            <w:pPr>
              <w:snapToGrid w:val="0"/>
              <w:spacing w:after="0" w:line="240" w:lineRule="auto"/>
              <w:rPr>
                <w:rFonts w:ascii="Times" w:eastAsia="Batang" w:hAnsi="Times" w:cs="Times New Roman"/>
                <w:iCs/>
                <w:sz w:val="20"/>
                <w:szCs w:val="20"/>
                <w:lang w:val="en-GB" w:eastAsia="en-US"/>
              </w:rPr>
            </w:pPr>
            <w:r>
              <w:rPr>
                <w:rFonts w:ascii="Times" w:eastAsia="Batang" w:hAnsi="Times" w:cs="Times New Roman"/>
                <w:b/>
                <w:sz w:val="20"/>
                <w:szCs w:val="20"/>
                <w:u w:val="single"/>
                <w:lang w:val="en-GB" w:eastAsia="en-US"/>
              </w:rPr>
              <w:t>Proposal 1.B.1/2</w:t>
            </w:r>
            <w:r>
              <w:rPr>
                <w:rFonts w:ascii="Times" w:eastAsia="Batang" w:hAnsi="Times" w:cs="Times New Roman"/>
                <w:sz w:val="20"/>
                <w:szCs w:val="20"/>
                <w:lang w:val="en-GB" w:eastAsia="en-US"/>
              </w:rPr>
              <w:t xml:space="preserve">: For the </w:t>
            </w:r>
            <w:r>
              <w:rPr>
                <w:rFonts w:ascii="Times" w:eastAsia="Batang" w:hAnsi="Times" w:cs="Times New Roman"/>
                <w:iCs/>
                <w:sz w:val="20"/>
                <w:szCs w:val="20"/>
                <w:lang w:val="en-GB" w:eastAsia="en-US"/>
              </w:rPr>
              <w:t>Rel-19 Type-I SP codebook refinement for 48, 64, and 128 CSI-RS ports, regarding UCI parameters for Scheme-B RI=</w:t>
            </w:r>
            <w:r>
              <w:rPr>
                <w:rFonts w:ascii="Times" w:eastAsia="Batang" w:hAnsi="Times" w:cs="Times New Roman"/>
                <w:i/>
                <w:iCs/>
                <w:sz w:val="20"/>
                <w:szCs w:val="20"/>
                <w:lang w:val="en-GB" w:eastAsia="en-US"/>
              </w:rPr>
              <w:t>v</w:t>
            </w:r>
            <w:r>
              <w:rPr>
                <w:rFonts w:ascii="Times" w:eastAsia="Batang" w:hAnsi="Times" w:cs="Times New Roman"/>
                <w:iCs/>
                <w:sz w:val="20"/>
                <w:szCs w:val="20"/>
                <w:lang w:val="en-GB" w:eastAsia="en-US"/>
              </w:rPr>
              <w:t>=1-4:</w:t>
            </w:r>
          </w:p>
          <w:p w14:paraId="43DD4E34" w14:textId="77777777" w:rsidR="00A12972" w:rsidRDefault="00914DD5">
            <w:pPr>
              <w:pStyle w:val="ListParagraph"/>
              <w:numPr>
                <w:ilvl w:val="0"/>
                <w:numId w:val="10"/>
              </w:numPr>
              <w:rPr>
                <w:lang w:eastAsia="en-US"/>
              </w:rPr>
            </w:pPr>
            <w:r>
              <w:rPr>
                <w:lang w:eastAsia="en-US"/>
              </w:rPr>
              <w:t xml:space="preserve">SD basis vector selection indicator for each layer is in Part 2 (wideband) and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e>
                  </m:func>
                </m:e>
              </m:d>
            </m:oMath>
            <w:r>
              <w:rPr>
                <w:lang w:eastAsia="zh-CN"/>
              </w:rPr>
              <w:t xml:space="preserve"> bits per layer </w:t>
            </w:r>
            <w:r>
              <w:rPr>
                <w:i/>
                <w:lang w:eastAsia="zh-CN"/>
              </w:rPr>
              <w:t>l=</w:t>
            </w:r>
            <w:r>
              <w:rPr>
                <w:lang w:eastAsia="zh-CN"/>
              </w:rPr>
              <w:t>1</w:t>
            </w:r>
            <w:r>
              <w:rPr>
                <w:i/>
                <w:lang w:eastAsia="zh-CN"/>
              </w:rPr>
              <w:t>, …, v</w:t>
            </w:r>
          </w:p>
          <w:p w14:paraId="11430480" w14:textId="77777777" w:rsidR="00A12972" w:rsidRDefault="00914DD5">
            <w:pPr>
              <w:pStyle w:val="ListParagraph"/>
              <w:numPr>
                <w:ilvl w:val="0"/>
                <w:numId w:val="10"/>
              </w:numPr>
              <w:rPr>
                <w:lang w:eastAsia="en-US"/>
              </w:rPr>
            </w:pPr>
            <w:r>
              <w:rPr>
                <w:lang w:eastAsia="en-US"/>
              </w:rPr>
              <w:t xml:space="preserve">Inter-pol co-phase selection indicator for each layer is in Part 2 (wideband or subband) and </w:t>
            </w:r>
            <w:r>
              <w:rPr>
                <w:lang w:eastAsia="zh-CN"/>
              </w:rPr>
              <w:t xml:space="preserve">2 bits (representing </w:t>
            </w:r>
            <w:r>
              <w:rPr>
                <w:rFonts w:eastAsia="SimSun"/>
                <w:lang w:eastAsia="en-US"/>
              </w:rPr>
              <w:t>{+1, +j, -1, -j}</w:t>
            </w:r>
            <w:r>
              <w:rPr>
                <w:lang w:eastAsia="zh-CN"/>
              </w:rPr>
              <w:t xml:space="preserve">) per layer </w:t>
            </w:r>
            <w:r>
              <w:rPr>
                <w:i/>
                <w:lang w:eastAsia="zh-CN"/>
              </w:rPr>
              <w:t>l=</w:t>
            </w:r>
            <w:proofErr w:type="gramStart"/>
            <w:r>
              <w:rPr>
                <w:lang w:eastAsia="zh-CN"/>
              </w:rPr>
              <w:t>1</w:t>
            </w:r>
            <w:r>
              <w:rPr>
                <w:i/>
                <w:lang w:eastAsia="zh-CN"/>
              </w:rPr>
              <w:t>,…</w:t>
            </w:r>
            <w:proofErr w:type="gramEnd"/>
            <w:r>
              <w:rPr>
                <w:i/>
                <w:lang w:eastAsia="zh-CN"/>
              </w:rPr>
              <w:t>,v</w:t>
            </w:r>
          </w:p>
          <w:p w14:paraId="53106DCE" w14:textId="77777777" w:rsidR="00A12972" w:rsidRDefault="00A12972">
            <w:pPr>
              <w:snapToGrid w:val="0"/>
              <w:spacing w:after="0" w:line="240" w:lineRule="auto"/>
              <w:rPr>
                <w:rFonts w:ascii="Times" w:eastAsia="Batang" w:hAnsi="Times" w:cs="Times New Roman"/>
                <w:sz w:val="20"/>
                <w:szCs w:val="20"/>
                <w:lang w:val="en-GB" w:eastAsia="en-US"/>
              </w:rPr>
            </w:pPr>
          </w:p>
          <w:p w14:paraId="38514BDE" w14:textId="2A163876"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Support/fine</w:t>
            </w:r>
            <w:r>
              <w:rPr>
                <w:rFonts w:ascii="Times" w:eastAsia="Batang" w:hAnsi="Times" w:cs="Times"/>
                <w:sz w:val="18"/>
                <w:szCs w:val="16"/>
                <w:lang w:eastAsia="en-US"/>
              </w:rPr>
              <w:t xml:space="preserve">: Samsung, OPPO, ZTE, NTT DOCOMO, Qualcomm, Fraunhofer IIS/HHI, Apple, CATT, MediaTek, TCL, </w:t>
            </w:r>
            <w:proofErr w:type="spellStart"/>
            <w:r>
              <w:rPr>
                <w:rFonts w:ascii="Times" w:eastAsia="Batang" w:hAnsi="Times" w:cs="Times"/>
                <w:sz w:val="18"/>
                <w:szCs w:val="16"/>
                <w:lang w:eastAsia="en-US"/>
              </w:rPr>
              <w:t>CEWiT</w:t>
            </w:r>
            <w:proofErr w:type="spellEnd"/>
            <w:r>
              <w:rPr>
                <w:rFonts w:ascii="Times" w:eastAsia="Batang" w:hAnsi="Times" w:cs="Times"/>
                <w:sz w:val="18"/>
                <w:szCs w:val="16"/>
                <w:lang w:eastAsia="en-US"/>
              </w:rPr>
              <w:t>, Intel, New H3C, Nokia/NSB, Huawei/</w:t>
            </w:r>
            <w:proofErr w:type="spellStart"/>
            <w:r>
              <w:rPr>
                <w:rFonts w:ascii="Times" w:eastAsia="Batang" w:hAnsi="Times" w:cs="Times"/>
                <w:sz w:val="18"/>
                <w:szCs w:val="16"/>
                <w:lang w:eastAsia="en-US"/>
              </w:rPr>
              <w:t>HiSi</w:t>
            </w:r>
            <w:proofErr w:type="spellEnd"/>
            <w:r>
              <w:rPr>
                <w:rFonts w:ascii="Times" w:eastAsia="Batang" w:hAnsi="Times" w:cs="Times"/>
                <w:sz w:val="18"/>
                <w:szCs w:val="16"/>
                <w:lang w:eastAsia="en-US"/>
              </w:rPr>
              <w:t xml:space="preserve"> (ok), Fujitsu, Xiaomi, </w:t>
            </w:r>
            <w:proofErr w:type="spellStart"/>
            <w:r>
              <w:rPr>
                <w:rFonts w:ascii="Times" w:eastAsia="Batang" w:hAnsi="Times" w:cs="Times"/>
                <w:sz w:val="18"/>
                <w:szCs w:val="16"/>
                <w:lang w:eastAsia="en-US"/>
              </w:rPr>
              <w:t>Spreadtrum</w:t>
            </w:r>
            <w:proofErr w:type="spellEnd"/>
            <w:r>
              <w:rPr>
                <w:rFonts w:ascii="Times" w:eastAsia="Batang" w:hAnsi="Times" w:cs="Times"/>
                <w:sz w:val="18"/>
                <w:szCs w:val="16"/>
                <w:lang w:eastAsia="en-US"/>
              </w:rPr>
              <w:t xml:space="preserve">, </w:t>
            </w:r>
            <w:proofErr w:type="spellStart"/>
            <w:r>
              <w:rPr>
                <w:rFonts w:ascii="Times" w:eastAsia="Batang" w:hAnsi="Times" w:cs="Times"/>
                <w:sz w:val="18"/>
                <w:szCs w:val="16"/>
                <w:lang w:eastAsia="en-US"/>
              </w:rPr>
              <w:t>Tejas</w:t>
            </w:r>
            <w:proofErr w:type="spellEnd"/>
            <w:r>
              <w:rPr>
                <w:rFonts w:ascii="Times" w:eastAsia="Batang" w:hAnsi="Times" w:cs="Times"/>
                <w:sz w:val="18"/>
                <w:szCs w:val="16"/>
                <w:lang w:eastAsia="en-US"/>
              </w:rPr>
              <w:t xml:space="preserve">, Google, NEC, HONOR, Kyocera, </w:t>
            </w:r>
            <w:r w:rsidR="001B0ABE">
              <w:rPr>
                <w:rFonts w:ascii="Times" w:eastAsia="Batang" w:hAnsi="Times" w:cs="Times"/>
                <w:sz w:val="18"/>
                <w:szCs w:val="16"/>
                <w:lang w:eastAsia="en-US"/>
              </w:rPr>
              <w:t xml:space="preserve">Sharp, </w:t>
            </w:r>
            <w:r w:rsidR="00CD18F8">
              <w:rPr>
                <w:rFonts w:ascii="Times" w:eastAsia="Batang" w:hAnsi="Times" w:cs="Times"/>
                <w:sz w:val="18"/>
                <w:szCs w:val="16"/>
                <w:lang w:eastAsia="en-US"/>
              </w:rPr>
              <w:t xml:space="preserve">OPPO, </w:t>
            </w:r>
            <w:r w:rsidR="00B31E30">
              <w:rPr>
                <w:rFonts w:ascii="Times" w:eastAsia="Batang" w:hAnsi="Times" w:cs="Times"/>
                <w:sz w:val="18"/>
                <w:szCs w:val="16"/>
                <w:lang w:eastAsia="en-US"/>
              </w:rPr>
              <w:t xml:space="preserve">CMCC, KDDI, </w:t>
            </w:r>
            <w:r w:rsidR="00EE6BAF">
              <w:rPr>
                <w:rFonts w:ascii="Times" w:eastAsia="Batang" w:hAnsi="Times" w:cs="Times"/>
                <w:sz w:val="18"/>
                <w:szCs w:val="16"/>
                <w:lang w:eastAsia="en-US"/>
              </w:rPr>
              <w:t>Lenovo/</w:t>
            </w:r>
            <w:proofErr w:type="spellStart"/>
            <w:r w:rsidR="00EE6BAF">
              <w:rPr>
                <w:rFonts w:ascii="Times" w:eastAsia="Batang" w:hAnsi="Times" w:cs="Times"/>
                <w:sz w:val="18"/>
                <w:szCs w:val="16"/>
                <w:lang w:eastAsia="en-US"/>
              </w:rPr>
              <w:t>MotM</w:t>
            </w:r>
            <w:proofErr w:type="spellEnd"/>
            <w:r>
              <w:rPr>
                <w:rFonts w:ascii="Times" w:eastAsia="Batang" w:hAnsi="Times" w:cs="Times"/>
                <w:sz w:val="18"/>
                <w:szCs w:val="16"/>
                <w:lang w:eastAsia="en-US"/>
              </w:rPr>
              <w:t xml:space="preserve"> </w:t>
            </w:r>
            <w:r w:rsidR="001C6260">
              <w:rPr>
                <w:rFonts w:ascii="Times" w:eastAsia="Batang" w:hAnsi="Times" w:cs="Times"/>
                <w:sz w:val="18"/>
                <w:szCs w:val="16"/>
                <w:lang w:eastAsia="en-US"/>
              </w:rPr>
              <w:t xml:space="preserve"> </w:t>
            </w:r>
          </w:p>
          <w:p w14:paraId="21D86582" w14:textId="77777777" w:rsidR="00A12972" w:rsidRDefault="00A12972">
            <w:pPr>
              <w:snapToGrid w:val="0"/>
              <w:spacing w:after="0" w:line="240" w:lineRule="auto"/>
              <w:rPr>
                <w:rFonts w:ascii="Times" w:eastAsia="Batang" w:hAnsi="Times" w:cs="Times"/>
                <w:sz w:val="18"/>
                <w:szCs w:val="16"/>
                <w:lang w:eastAsia="en-US"/>
              </w:rPr>
            </w:pPr>
          </w:p>
          <w:p w14:paraId="05BAE83F" w14:textId="77777777"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Not support</w:t>
            </w:r>
            <w:r>
              <w:rPr>
                <w:rFonts w:ascii="Times" w:eastAsia="Batang" w:hAnsi="Times" w:cs="Times"/>
                <w:sz w:val="18"/>
                <w:szCs w:val="16"/>
                <w:lang w:eastAsia="en-US"/>
              </w:rPr>
              <w:t>: vivo (OK with new SDBV indicator, joint co-phase when &gt;1 layers share same SDBV)</w:t>
            </w:r>
          </w:p>
          <w:p w14:paraId="6E6C7F51" w14:textId="77777777" w:rsidR="00A12972" w:rsidRDefault="00A12972">
            <w:pPr>
              <w:snapToGrid w:val="0"/>
              <w:spacing w:after="0" w:line="240" w:lineRule="auto"/>
              <w:rPr>
                <w:rFonts w:ascii="Times" w:eastAsia="Batang" w:hAnsi="Times" w:cs="Times New Roman"/>
                <w:sz w:val="20"/>
                <w:szCs w:val="20"/>
                <w:lang w:eastAsia="en-US"/>
              </w:rPr>
            </w:pPr>
          </w:p>
          <w:p w14:paraId="535D3CBD" w14:textId="77777777" w:rsidR="00A12972" w:rsidRDefault="00A12972">
            <w:pPr>
              <w:snapToGrid w:val="0"/>
              <w:spacing w:after="0" w:line="240" w:lineRule="auto"/>
              <w:rPr>
                <w:rFonts w:ascii="Times" w:eastAsia="Batang" w:hAnsi="Times" w:cs="Times New Roman"/>
                <w:sz w:val="20"/>
                <w:szCs w:val="20"/>
                <w:lang w:val="en-GB" w:eastAsia="en-US"/>
              </w:rPr>
            </w:pPr>
          </w:p>
          <w:p w14:paraId="3AEFF14F" w14:textId="77777777" w:rsidR="00A12972" w:rsidRDefault="00A12972">
            <w:pPr>
              <w:snapToGrid w:val="0"/>
              <w:spacing w:after="0" w:line="240" w:lineRule="auto"/>
              <w:rPr>
                <w:rFonts w:ascii="Times" w:eastAsia="Batang" w:hAnsi="Times" w:cs="Times New Roman"/>
                <w:sz w:val="20"/>
                <w:szCs w:val="20"/>
                <w:lang w:val="en-GB" w:eastAsia="en-US"/>
              </w:rPr>
            </w:pPr>
          </w:p>
          <w:p w14:paraId="22092497" w14:textId="77777777" w:rsidR="00A12972" w:rsidRDefault="00914DD5">
            <w:pPr>
              <w:snapToGrid w:val="0"/>
              <w:spacing w:after="0" w:line="240" w:lineRule="auto"/>
              <w:rPr>
                <w:rFonts w:ascii="Times" w:eastAsia="Batang" w:hAnsi="Times" w:cs="Times"/>
                <w:b/>
                <w:color w:val="3333FF"/>
                <w:sz w:val="16"/>
                <w:szCs w:val="18"/>
                <w:lang w:val="en-GB" w:eastAsia="en-US"/>
              </w:rPr>
            </w:pPr>
            <w:r>
              <w:rPr>
                <w:rFonts w:ascii="Times" w:eastAsia="Batang" w:hAnsi="Times" w:cs="Times"/>
                <w:b/>
                <w:color w:val="3333FF"/>
                <w:sz w:val="16"/>
                <w:szCs w:val="18"/>
                <w:lang w:val="en-GB" w:eastAsia="en-US"/>
              </w:rPr>
              <w:t>Q2.1: Please share your view on Alt1 vs Alt2 for SD basis indication UCI</w:t>
            </w:r>
          </w:p>
          <w:p w14:paraId="53CD73DF" w14:textId="77777777" w:rsidR="00A12972" w:rsidRDefault="00914DD5">
            <w:pPr>
              <w:pStyle w:val="ListParagraph"/>
              <w:numPr>
                <w:ilvl w:val="0"/>
                <w:numId w:val="11"/>
              </w:numPr>
              <w:rPr>
                <w:lang w:eastAsia="en-US"/>
              </w:rPr>
            </w:pPr>
            <w:r>
              <w:rPr>
                <w:lang w:eastAsia="en-US"/>
              </w:rPr>
              <w:t xml:space="preserve">AltA.1: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A12972" w14:paraId="38A1C6EB" w14:textId="77777777">
              <w:trPr>
                <w:trHeight w:val="105"/>
              </w:trPr>
              <w:tc>
                <w:tcPr>
                  <w:tcW w:w="2163" w:type="dxa"/>
                  <w:tcMar>
                    <w:top w:w="0" w:type="dxa"/>
                    <w:left w:w="108" w:type="dxa"/>
                    <w:bottom w:w="0" w:type="dxa"/>
                    <w:right w:w="108" w:type="dxa"/>
                  </w:tcMar>
                </w:tcPr>
                <w:p w14:paraId="0BE302A3"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SD basis vector selection indicator for each layer</w:t>
                  </w:r>
                </w:p>
              </w:tc>
              <w:tc>
                <w:tcPr>
                  <w:tcW w:w="2070" w:type="dxa"/>
                  <w:tcMar>
                    <w:top w:w="0" w:type="dxa"/>
                    <w:left w:w="108" w:type="dxa"/>
                    <w:bottom w:w="0" w:type="dxa"/>
                    <w:right w:w="108" w:type="dxa"/>
                  </w:tcMar>
                </w:tcPr>
                <w:p w14:paraId="1EE8EBC7" w14:textId="77777777" w:rsidR="00A12972" w:rsidRDefault="00914DD5">
                  <w:pPr>
                    <w:snapToGrid w:val="0"/>
                    <w:spacing w:after="0" w:line="240" w:lineRule="auto"/>
                    <w:rPr>
                      <w:rFonts w:ascii="Times" w:eastAsia="Batang" w:hAnsi="Times" w:cs="Times New Roman"/>
                      <w:color w:val="000000"/>
                      <w:sz w:val="16"/>
                      <w:szCs w:val="18"/>
                      <w:highlight w:val="cyan"/>
                      <w:lang w:val="en-GB" w:eastAsia="en-US"/>
                    </w:rPr>
                  </w:pPr>
                  <w:r>
                    <w:rPr>
                      <w:rFonts w:ascii="Times" w:eastAsia="Batang" w:hAnsi="Times" w:cs="Times New Roman"/>
                      <w:color w:val="000000"/>
                      <w:sz w:val="16"/>
                      <w:szCs w:val="18"/>
                      <w:highlight w:val="cyan"/>
                      <w:lang w:val="en-GB" w:eastAsia="en-US"/>
                    </w:rPr>
                    <w:t>Part 1</w:t>
                  </w:r>
                </w:p>
                <w:p w14:paraId="68A9EC7C"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Wideband</w:t>
                  </w:r>
                </w:p>
              </w:tc>
              <w:tc>
                <w:tcPr>
                  <w:tcW w:w="2880" w:type="dxa"/>
                  <w:tcMar>
                    <w:top w:w="0" w:type="dxa"/>
                    <w:left w:w="108" w:type="dxa"/>
                    <w:bottom w:w="0" w:type="dxa"/>
                    <w:right w:w="108" w:type="dxa"/>
                  </w:tcMar>
                </w:tcPr>
                <w:p w14:paraId="59E23DEB" w14:textId="77777777" w:rsidR="00A12972" w:rsidRDefault="00914DD5">
                  <w:pPr>
                    <w:snapToGrid w:val="0"/>
                    <w:spacing w:after="0" w:line="240" w:lineRule="auto"/>
                    <w:rPr>
                      <w:rFonts w:ascii="Times" w:eastAsia="Batang" w:hAnsi="Times" w:cs="Times New Roman"/>
                      <w:sz w:val="16"/>
                      <w:szCs w:val="18"/>
                      <w:lang w:val="en-GB" w:eastAsia="en-US"/>
                    </w:rPr>
                  </w:pPr>
                  <w:r>
                    <w:rPr>
                      <w:rFonts w:ascii="Times" w:eastAsia="Batang" w:hAnsi="Times" w:cs="Times New Roman"/>
                      <w:i/>
                      <w:sz w:val="16"/>
                      <w:szCs w:val="18"/>
                      <w:lang w:val="en-GB" w:eastAsia="en-US"/>
                    </w:rPr>
                    <w:t>v</w:t>
                  </w:r>
                  <w:r>
                    <w:rPr>
                      <w:rFonts w:ascii="Times" w:eastAsia="Batang" w:hAnsi="Times" w:cs="Times New Roman"/>
                      <w:sz w:val="16"/>
                      <w:szCs w:val="18"/>
                      <w:lang w:val="en-GB" w:eastAsia="en-US"/>
                    </w:rPr>
                    <w:t xml:space="preserve">=1-4: </w:t>
                  </w:r>
                  <w:r>
                    <w:rPr>
                      <w:rFonts w:ascii="Times" w:eastAsia="Batang" w:hAnsi="Times" w:cs="Times New Roman"/>
                      <w:color w:val="000000"/>
                      <w:sz w:val="16"/>
                      <w:szCs w:val="18"/>
                      <w:highlight w:val="cyan"/>
                      <w:lang w:val="en-GB" w:eastAsia="zh-CN"/>
                    </w:rPr>
                    <w:t xml:space="preserve"> </w:t>
                  </w:r>
                  <m:oMath>
                    <m:d>
                      <m:dPr>
                        <m:begChr m:val="⌈"/>
                        <m:endChr m:val="⌉"/>
                        <m:ctrlPr>
                          <w:rPr>
                            <w:rFonts w:ascii="Cambria Math" w:hAnsi="Cambria Math"/>
                            <w:i/>
                            <w:color w:val="000000"/>
                            <w:sz w:val="16"/>
                            <w:szCs w:val="18"/>
                            <w:highlight w:val="cyan"/>
                          </w:rPr>
                        </m:ctrlPr>
                      </m:dPr>
                      <m:e>
                        <m:func>
                          <m:funcPr>
                            <m:ctrlPr>
                              <w:rPr>
                                <w:rFonts w:ascii="Cambria Math" w:hAnsi="Cambria Math"/>
                                <w:i/>
                                <w:color w:val="000000"/>
                                <w:sz w:val="16"/>
                                <w:szCs w:val="18"/>
                                <w:highlight w:val="cyan"/>
                              </w:rPr>
                            </m:ctrlPr>
                          </m:funcPr>
                          <m:fName>
                            <m:sSub>
                              <m:sSubPr>
                                <m:ctrlPr>
                                  <w:rPr>
                                    <w:rFonts w:ascii="Cambria Math" w:hAnsi="Cambria Math"/>
                                    <w:i/>
                                    <w:color w:val="000000"/>
                                    <w:sz w:val="16"/>
                                    <w:szCs w:val="18"/>
                                    <w:highlight w:val="cyan"/>
                                  </w:rPr>
                                </m:ctrlPr>
                              </m:sSubPr>
                              <m:e>
                                <m:r>
                                  <m:rPr>
                                    <m:sty m:val="p"/>
                                  </m:rPr>
                                  <w:rPr>
                                    <w:rFonts w:ascii="Cambria Math" w:hAnsi="Cambria Math"/>
                                    <w:color w:val="000000"/>
                                    <w:sz w:val="16"/>
                                    <w:szCs w:val="18"/>
                                    <w:highlight w:val="cyan"/>
                                  </w:rPr>
                                  <m:t>log</m:t>
                                </m:r>
                              </m:e>
                              <m:sub>
                                <m:r>
                                  <w:rPr>
                                    <w:rFonts w:ascii="Cambria Math" w:hAnsi="Cambria Math"/>
                                    <w:color w:val="000000"/>
                                    <w:sz w:val="16"/>
                                    <w:szCs w:val="18"/>
                                    <w:highlight w:val="cyan"/>
                                  </w:rPr>
                                  <m:t>2</m:t>
                                </m:r>
                              </m:sub>
                            </m:sSub>
                          </m:fName>
                          <m:e>
                            <m:d>
                              <m:dPr>
                                <m:ctrlPr>
                                  <w:rPr>
                                    <w:rFonts w:ascii="Cambria Math" w:hAnsi="Cambria Math"/>
                                    <w:i/>
                                    <w:color w:val="000000"/>
                                    <w:sz w:val="16"/>
                                    <w:szCs w:val="18"/>
                                    <w:highlight w:val="cyan"/>
                                  </w:rPr>
                                </m:ctrlPr>
                              </m:dPr>
                              <m:e>
                                <m:sSub>
                                  <m:sSubPr>
                                    <m:ctrlPr>
                                      <w:rPr>
                                        <w:rFonts w:ascii="Cambria Math" w:hAnsi="Cambria Math"/>
                                        <w:i/>
                                        <w:color w:val="000000"/>
                                        <w:sz w:val="16"/>
                                        <w:szCs w:val="18"/>
                                        <w:highlight w:val="cyan"/>
                                      </w:rPr>
                                    </m:ctrlPr>
                                  </m:sSubPr>
                                  <m:e>
                                    <m:r>
                                      <w:rPr>
                                        <w:rFonts w:ascii="Cambria Math" w:hAnsi="Cambria Math"/>
                                        <w:color w:val="000000"/>
                                        <w:sz w:val="16"/>
                                        <w:szCs w:val="18"/>
                                        <w:highlight w:val="cyan"/>
                                      </w:rPr>
                                      <m:t>N</m:t>
                                    </m:r>
                                  </m:e>
                                  <m:sub>
                                    <m:r>
                                      <w:rPr>
                                        <w:rFonts w:ascii="Cambria Math" w:hAnsi="Cambria Math"/>
                                        <w:color w:val="000000"/>
                                        <w:sz w:val="16"/>
                                        <w:szCs w:val="18"/>
                                        <w:highlight w:val="cyan"/>
                                      </w:rPr>
                                      <m:t>1</m:t>
                                    </m:r>
                                  </m:sub>
                                </m:sSub>
                                <m:sSub>
                                  <m:sSubPr>
                                    <m:ctrlPr>
                                      <w:rPr>
                                        <w:rFonts w:ascii="Cambria Math" w:hAnsi="Cambria Math"/>
                                        <w:i/>
                                        <w:color w:val="000000"/>
                                        <w:sz w:val="16"/>
                                        <w:szCs w:val="18"/>
                                        <w:highlight w:val="cyan"/>
                                      </w:rPr>
                                    </m:ctrlPr>
                                  </m:sSubPr>
                                  <m:e>
                                    <m:r>
                                      <w:rPr>
                                        <w:rFonts w:ascii="Cambria Math" w:hAnsi="Cambria Math"/>
                                        <w:color w:val="000000"/>
                                        <w:sz w:val="16"/>
                                        <w:szCs w:val="18"/>
                                        <w:highlight w:val="cyan"/>
                                      </w:rPr>
                                      <m:t>N</m:t>
                                    </m:r>
                                  </m:e>
                                  <m:sub>
                                    <m:r>
                                      <w:rPr>
                                        <w:rFonts w:ascii="Cambria Math" w:hAnsi="Cambria Math"/>
                                        <w:color w:val="000000"/>
                                        <w:sz w:val="16"/>
                                        <w:szCs w:val="18"/>
                                        <w:highlight w:val="cyan"/>
                                      </w:rPr>
                                      <m:t>2</m:t>
                                    </m:r>
                                  </m:sub>
                                </m:sSub>
                              </m:e>
                            </m:d>
                          </m:e>
                        </m:func>
                      </m:e>
                    </m:d>
                  </m:oMath>
                  <w:r>
                    <w:rPr>
                      <w:rFonts w:ascii="Times" w:eastAsia="Batang" w:hAnsi="Times" w:cs="Times New Roman"/>
                      <w:color w:val="000000"/>
                      <w:sz w:val="16"/>
                      <w:szCs w:val="18"/>
                      <w:highlight w:val="cyan"/>
                      <w:lang w:val="en-GB" w:eastAsia="zh-CN"/>
                    </w:rPr>
                    <w:t xml:space="preserve"> bit indicator per layer </w:t>
                  </w:r>
                  <w:r>
                    <w:rPr>
                      <w:rFonts w:ascii="Times" w:eastAsia="Batang" w:hAnsi="Times" w:cs="Times New Roman"/>
                      <w:i/>
                      <w:color w:val="000000"/>
                      <w:sz w:val="16"/>
                      <w:szCs w:val="18"/>
                      <w:highlight w:val="cyan"/>
                      <w:lang w:val="en-GB" w:eastAsia="zh-CN"/>
                    </w:rPr>
                    <w:t>l=</w:t>
                  </w:r>
                  <w:r>
                    <w:rPr>
                      <w:rFonts w:ascii="Times" w:eastAsia="Batang" w:hAnsi="Times" w:cs="Times New Roman"/>
                      <w:color w:val="000000"/>
                      <w:sz w:val="16"/>
                      <w:szCs w:val="18"/>
                      <w:highlight w:val="cyan"/>
                      <w:lang w:val="en-GB" w:eastAsia="zh-CN"/>
                    </w:rPr>
                    <w:t>1</w:t>
                  </w:r>
                  <w:r>
                    <w:rPr>
                      <w:rFonts w:ascii="Times" w:eastAsia="Batang" w:hAnsi="Times" w:cs="Times New Roman"/>
                      <w:i/>
                      <w:color w:val="000000"/>
                      <w:sz w:val="16"/>
                      <w:szCs w:val="18"/>
                      <w:highlight w:val="cyan"/>
                      <w:lang w:val="en-GB" w:eastAsia="zh-CN"/>
                    </w:rPr>
                    <w:t>, …, RI</w:t>
                  </w:r>
                  <w:r>
                    <w:rPr>
                      <w:rFonts w:ascii="Times" w:eastAsia="Batang" w:hAnsi="Times" w:cs="Times New Roman"/>
                      <w:i/>
                      <w:color w:val="000000"/>
                      <w:sz w:val="16"/>
                      <w:szCs w:val="18"/>
                      <w:highlight w:val="cyan"/>
                      <w:vertAlign w:val="subscript"/>
                      <w:lang w:val="en-GB" w:eastAsia="zh-CN"/>
                    </w:rPr>
                    <w:t>MAX</w:t>
                  </w:r>
                </w:p>
              </w:tc>
            </w:tr>
          </w:tbl>
          <w:p w14:paraId="315906A1" w14:textId="77777777" w:rsidR="00A12972" w:rsidRDefault="00914DD5">
            <w:pPr>
              <w:pStyle w:val="ListParagraph"/>
              <w:numPr>
                <w:ilvl w:val="0"/>
                <w:numId w:val="11"/>
              </w:numPr>
              <w:rPr>
                <w:lang w:eastAsia="en-US"/>
              </w:rPr>
            </w:pPr>
            <w:r>
              <w:rPr>
                <w:lang w:eastAsia="en-US"/>
              </w:rPr>
              <w:t xml:space="preserve">AltA.2: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A12972" w14:paraId="6573FF8C" w14:textId="77777777">
              <w:trPr>
                <w:trHeight w:val="105"/>
              </w:trPr>
              <w:tc>
                <w:tcPr>
                  <w:tcW w:w="2163" w:type="dxa"/>
                  <w:tcMar>
                    <w:top w:w="0" w:type="dxa"/>
                    <w:left w:w="108" w:type="dxa"/>
                    <w:bottom w:w="0" w:type="dxa"/>
                    <w:right w:w="108" w:type="dxa"/>
                  </w:tcMar>
                </w:tcPr>
                <w:p w14:paraId="3F601F7C"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SD basis vector selection indicator for each layer</w:t>
                  </w:r>
                </w:p>
              </w:tc>
              <w:tc>
                <w:tcPr>
                  <w:tcW w:w="2070" w:type="dxa"/>
                  <w:tcMar>
                    <w:top w:w="0" w:type="dxa"/>
                    <w:left w:w="108" w:type="dxa"/>
                    <w:bottom w:w="0" w:type="dxa"/>
                    <w:right w:w="108" w:type="dxa"/>
                  </w:tcMar>
                </w:tcPr>
                <w:p w14:paraId="65A4BF72"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highlight w:val="lightGray"/>
                      <w:lang w:val="en-GB" w:eastAsia="en-US"/>
                    </w:rPr>
                    <w:t>Part 2</w:t>
                  </w:r>
                  <w:r>
                    <w:rPr>
                      <w:rFonts w:ascii="Times" w:eastAsia="Batang" w:hAnsi="Times" w:cs="Times New Roman"/>
                      <w:color w:val="000000"/>
                      <w:sz w:val="16"/>
                      <w:szCs w:val="18"/>
                      <w:lang w:val="en-GB" w:eastAsia="en-US"/>
                    </w:rPr>
                    <w:t xml:space="preserve"> </w:t>
                  </w:r>
                </w:p>
                <w:p w14:paraId="7C516BBA"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Wideband</w:t>
                  </w:r>
                </w:p>
              </w:tc>
              <w:tc>
                <w:tcPr>
                  <w:tcW w:w="2880" w:type="dxa"/>
                  <w:tcMar>
                    <w:top w:w="0" w:type="dxa"/>
                    <w:left w:w="108" w:type="dxa"/>
                    <w:bottom w:w="0" w:type="dxa"/>
                    <w:right w:w="108" w:type="dxa"/>
                  </w:tcMar>
                </w:tcPr>
                <w:p w14:paraId="5A9EAD50" w14:textId="77777777" w:rsidR="00A12972" w:rsidRDefault="00914DD5">
                  <w:pPr>
                    <w:snapToGrid w:val="0"/>
                    <w:spacing w:after="0" w:line="240" w:lineRule="auto"/>
                    <w:rPr>
                      <w:rFonts w:ascii="Times" w:eastAsia="Batang" w:hAnsi="Times" w:cs="Times New Roman"/>
                      <w:sz w:val="16"/>
                      <w:szCs w:val="18"/>
                      <w:lang w:val="en-GB" w:eastAsia="en-US"/>
                    </w:rPr>
                  </w:pPr>
                  <w:r>
                    <w:rPr>
                      <w:rFonts w:ascii="Times" w:eastAsia="Batang" w:hAnsi="Times" w:cs="Times New Roman"/>
                      <w:i/>
                      <w:sz w:val="16"/>
                      <w:szCs w:val="18"/>
                      <w:lang w:val="en-GB" w:eastAsia="en-US"/>
                    </w:rPr>
                    <w:t>v</w:t>
                  </w:r>
                  <w:r>
                    <w:rPr>
                      <w:rFonts w:ascii="Times" w:eastAsia="Batang" w:hAnsi="Times" w:cs="Times New Roman"/>
                      <w:sz w:val="16"/>
                      <w:szCs w:val="18"/>
                      <w:lang w:val="en-GB" w:eastAsia="en-US"/>
                    </w:rPr>
                    <w:t xml:space="preserve">=1-4: </w:t>
                  </w:r>
                  <m:oMath>
                    <m:d>
                      <m:dPr>
                        <m:begChr m:val="⌈"/>
                        <m:endChr m:val="⌉"/>
                        <m:ctrlPr>
                          <w:rPr>
                            <w:rFonts w:ascii="Cambria Math" w:hAnsi="Cambria Math"/>
                            <w:i/>
                            <w:color w:val="000000"/>
                            <w:sz w:val="16"/>
                            <w:szCs w:val="18"/>
                            <w:highlight w:val="lightGray"/>
                          </w:rPr>
                        </m:ctrlPr>
                      </m:dPr>
                      <m:e>
                        <m:func>
                          <m:funcPr>
                            <m:ctrlPr>
                              <w:rPr>
                                <w:rFonts w:ascii="Cambria Math" w:hAnsi="Cambria Math"/>
                                <w:i/>
                                <w:color w:val="000000"/>
                                <w:sz w:val="16"/>
                                <w:szCs w:val="18"/>
                                <w:highlight w:val="lightGray"/>
                              </w:rPr>
                            </m:ctrlPr>
                          </m:funcPr>
                          <m:fName>
                            <m:sSub>
                              <m:sSubPr>
                                <m:ctrlPr>
                                  <w:rPr>
                                    <w:rFonts w:ascii="Cambria Math" w:hAnsi="Cambria Math"/>
                                    <w:i/>
                                    <w:color w:val="000000"/>
                                    <w:sz w:val="16"/>
                                    <w:szCs w:val="18"/>
                                    <w:highlight w:val="lightGray"/>
                                  </w:rPr>
                                </m:ctrlPr>
                              </m:sSubPr>
                              <m:e>
                                <m:r>
                                  <m:rPr>
                                    <m:sty m:val="p"/>
                                  </m:rPr>
                                  <w:rPr>
                                    <w:rFonts w:ascii="Cambria Math" w:hAnsi="Cambria Math"/>
                                    <w:color w:val="000000"/>
                                    <w:sz w:val="16"/>
                                    <w:szCs w:val="18"/>
                                    <w:highlight w:val="lightGray"/>
                                  </w:rPr>
                                  <m:t>log</m:t>
                                </m:r>
                              </m:e>
                              <m:sub>
                                <m:r>
                                  <w:rPr>
                                    <w:rFonts w:ascii="Cambria Math" w:hAnsi="Cambria Math"/>
                                    <w:color w:val="000000"/>
                                    <w:sz w:val="16"/>
                                    <w:szCs w:val="18"/>
                                    <w:highlight w:val="lightGray"/>
                                  </w:rPr>
                                  <m:t>2</m:t>
                                </m:r>
                              </m:sub>
                            </m:sSub>
                          </m:fName>
                          <m:e>
                            <m:d>
                              <m:dPr>
                                <m:ctrlPr>
                                  <w:rPr>
                                    <w:rFonts w:ascii="Cambria Math" w:hAnsi="Cambria Math"/>
                                    <w:i/>
                                    <w:color w:val="000000"/>
                                    <w:sz w:val="16"/>
                                    <w:szCs w:val="18"/>
                                    <w:highlight w:val="lightGray"/>
                                  </w:rPr>
                                </m:ctrlPr>
                              </m:dPr>
                              <m:e>
                                <m:sSub>
                                  <m:sSubPr>
                                    <m:ctrlPr>
                                      <w:rPr>
                                        <w:rFonts w:ascii="Cambria Math" w:hAnsi="Cambria Math"/>
                                        <w:i/>
                                        <w:color w:val="000000"/>
                                        <w:sz w:val="16"/>
                                        <w:szCs w:val="18"/>
                                        <w:highlight w:val="lightGray"/>
                                      </w:rPr>
                                    </m:ctrlPr>
                                  </m:sSubPr>
                                  <m:e>
                                    <m:r>
                                      <w:rPr>
                                        <w:rFonts w:ascii="Cambria Math" w:hAnsi="Cambria Math"/>
                                        <w:color w:val="000000"/>
                                        <w:sz w:val="16"/>
                                        <w:szCs w:val="18"/>
                                        <w:highlight w:val="lightGray"/>
                                      </w:rPr>
                                      <m:t>N</m:t>
                                    </m:r>
                                  </m:e>
                                  <m:sub>
                                    <m:r>
                                      <w:rPr>
                                        <w:rFonts w:ascii="Cambria Math" w:hAnsi="Cambria Math"/>
                                        <w:color w:val="000000"/>
                                        <w:sz w:val="16"/>
                                        <w:szCs w:val="18"/>
                                        <w:highlight w:val="lightGray"/>
                                      </w:rPr>
                                      <m:t>1</m:t>
                                    </m:r>
                                  </m:sub>
                                </m:sSub>
                                <m:sSub>
                                  <m:sSubPr>
                                    <m:ctrlPr>
                                      <w:rPr>
                                        <w:rFonts w:ascii="Cambria Math" w:hAnsi="Cambria Math"/>
                                        <w:i/>
                                        <w:color w:val="000000"/>
                                        <w:sz w:val="16"/>
                                        <w:szCs w:val="18"/>
                                        <w:highlight w:val="lightGray"/>
                                      </w:rPr>
                                    </m:ctrlPr>
                                  </m:sSubPr>
                                  <m:e>
                                    <m:r>
                                      <w:rPr>
                                        <w:rFonts w:ascii="Cambria Math" w:hAnsi="Cambria Math"/>
                                        <w:color w:val="000000"/>
                                        <w:sz w:val="16"/>
                                        <w:szCs w:val="18"/>
                                        <w:highlight w:val="lightGray"/>
                                      </w:rPr>
                                      <m:t>N</m:t>
                                    </m:r>
                                  </m:e>
                                  <m:sub>
                                    <m:r>
                                      <w:rPr>
                                        <w:rFonts w:ascii="Cambria Math" w:hAnsi="Cambria Math"/>
                                        <w:color w:val="000000"/>
                                        <w:sz w:val="16"/>
                                        <w:szCs w:val="18"/>
                                        <w:highlight w:val="lightGray"/>
                                      </w:rPr>
                                      <m:t>2</m:t>
                                    </m:r>
                                  </m:sub>
                                </m:sSub>
                              </m:e>
                            </m:d>
                          </m:e>
                        </m:func>
                      </m:e>
                    </m:d>
                  </m:oMath>
                  <w:r>
                    <w:rPr>
                      <w:rFonts w:ascii="Times" w:eastAsia="Batang" w:hAnsi="Times" w:cs="Times New Roman"/>
                      <w:color w:val="000000"/>
                      <w:sz w:val="16"/>
                      <w:szCs w:val="18"/>
                      <w:highlight w:val="lightGray"/>
                      <w:lang w:val="en-GB" w:eastAsia="zh-CN"/>
                    </w:rPr>
                    <w:t xml:space="preserve"> bit indicator per layer </w:t>
                  </w:r>
                  <w:r>
                    <w:rPr>
                      <w:rFonts w:ascii="Times" w:eastAsia="Batang" w:hAnsi="Times" w:cs="Times New Roman"/>
                      <w:i/>
                      <w:color w:val="000000"/>
                      <w:sz w:val="16"/>
                      <w:szCs w:val="18"/>
                      <w:highlight w:val="lightGray"/>
                      <w:lang w:val="en-GB" w:eastAsia="zh-CN"/>
                    </w:rPr>
                    <w:t>l=</w:t>
                  </w:r>
                  <w:r>
                    <w:rPr>
                      <w:rFonts w:ascii="Times" w:eastAsia="Batang" w:hAnsi="Times" w:cs="Times New Roman"/>
                      <w:color w:val="000000"/>
                      <w:sz w:val="16"/>
                      <w:szCs w:val="18"/>
                      <w:highlight w:val="lightGray"/>
                      <w:lang w:val="en-GB" w:eastAsia="zh-CN"/>
                    </w:rPr>
                    <w:t>1</w:t>
                  </w:r>
                  <w:r>
                    <w:rPr>
                      <w:rFonts w:ascii="Times" w:eastAsia="Batang" w:hAnsi="Times" w:cs="Times New Roman"/>
                      <w:i/>
                      <w:color w:val="000000"/>
                      <w:sz w:val="16"/>
                      <w:szCs w:val="18"/>
                      <w:highlight w:val="lightGray"/>
                      <w:lang w:val="en-GB" w:eastAsia="zh-CN"/>
                    </w:rPr>
                    <w:t>, …, v</w:t>
                  </w:r>
                  <w:r>
                    <w:rPr>
                      <w:rFonts w:ascii="Times" w:eastAsia="Batang" w:hAnsi="Times" w:cs="Times New Roman"/>
                      <w:sz w:val="16"/>
                      <w:szCs w:val="18"/>
                      <w:lang w:val="en-GB" w:eastAsia="en-US"/>
                    </w:rPr>
                    <w:t xml:space="preserve"> </w:t>
                  </w:r>
                </w:p>
              </w:tc>
            </w:tr>
          </w:tbl>
          <w:p w14:paraId="2E1F7A2C" w14:textId="77777777" w:rsidR="00A12972" w:rsidRDefault="00A12972">
            <w:pPr>
              <w:snapToGrid w:val="0"/>
              <w:spacing w:after="0" w:line="240" w:lineRule="auto"/>
              <w:rPr>
                <w:rFonts w:ascii="Times" w:eastAsia="Batang" w:hAnsi="Times" w:cs="Times"/>
                <w:b/>
                <w:color w:val="3333FF"/>
                <w:sz w:val="16"/>
                <w:szCs w:val="18"/>
                <w:lang w:val="en-GB" w:eastAsia="en-US"/>
              </w:rPr>
            </w:pPr>
          </w:p>
          <w:p w14:paraId="089EBB6F" w14:textId="77777777" w:rsidR="00A12972" w:rsidRDefault="00A12972">
            <w:pPr>
              <w:snapToGrid w:val="0"/>
              <w:spacing w:after="0" w:line="240" w:lineRule="auto"/>
              <w:rPr>
                <w:rFonts w:ascii="Times" w:eastAsia="Batang" w:hAnsi="Times" w:cs="Times"/>
                <w:b/>
                <w:color w:val="3333FF"/>
                <w:sz w:val="16"/>
                <w:szCs w:val="18"/>
                <w:lang w:val="en-GB" w:eastAsia="en-US"/>
              </w:rPr>
            </w:pPr>
          </w:p>
          <w:p w14:paraId="4C8955CF" w14:textId="77777777" w:rsidR="00A12972" w:rsidRDefault="00914DD5">
            <w:pPr>
              <w:snapToGrid w:val="0"/>
              <w:spacing w:after="0" w:line="240" w:lineRule="auto"/>
              <w:rPr>
                <w:rFonts w:ascii="Times" w:eastAsia="Batang" w:hAnsi="Times" w:cs="Times"/>
                <w:b/>
                <w:color w:val="3333FF"/>
                <w:sz w:val="16"/>
                <w:szCs w:val="18"/>
                <w:lang w:val="en-GB" w:eastAsia="en-US"/>
              </w:rPr>
            </w:pPr>
            <w:r>
              <w:rPr>
                <w:rFonts w:ascii="Times" w:eastAsia="Batang" w:hAnsi="Times" w:cs="Times"/>
                <w:b/>
                <w:color w:val="3333FF"/>
                <w:sz w:val="16"/>
                <w:szCs w:val="18"/>
                <w:lang w:val="en-GB" w:eastAsia="en-US"/>
              </w:rPr>
              <w:t>Q2.2: Please share your view on Alt1 vs Alt2 for inter-pol co-phasing UCI</w:t>
            </w:r>
          </w:p>
          <w:p w14:paraId="4BADC0CA" w14:textId="77777777" w:rsidR="00A12972" w:rsidRDefault="00914DD5">
            <w:pPr>
              <w:pStyle w:val="ListParagraph"/>
              <w:numPr>
                <w:ilvl w:val="0"/>
                <w:numId w:val="11"/>
              </w:numPr>
              <w:rPr>
                <w:lang w:eastAsia="en-US"/>
              </w:rPr>
            </w:pPr>
            <w:r>
              <w:rPr>
                <w:lang w:eastAsia="en-US"/>
              </w:rPr>
              <w:t xml:space="preserve">AltB.1: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A12972" w14:paraId="6B08B366" w14:textId="77777777">
              <w:trPr>
                <w:trHeight w:val="105"/>
              </w:trPr>
              <w:tc>
                <w:tcPr>
                  <w:tcW w:w="2163" w:type="dxa"/>
                  <w:tcMar>
                    <w:top w:w="0" w:type="dxa"/>
                    <w:left w:w="108" w:type="dxa"/>
                    <w:bottom w:w="0" w:type="dxa"/>
                    <w:right w:w="108" w:type="dxa"/>
                  </w:tcMar>
                </w:tcPr>
                <w:p w14:paraId="63C9D002"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Inter-pol co-phase selection indicator for each layer</w:t>
                  </w:r>
                </w:p>
              </w:tc>
              <w:tc>
                <w:tcPr>
                  <w:tcW w:w="2070" w:type="dxa"/>
                  <w:tcMar>
                    <w:top w:w="0" w:type="dxa"/>
                    <w:left w:w="108" w:type="dxa"/>
                    <w:bottom w:w="0" w:type="dxa"/>
                    <w:right w:w="108" w:type="dxa"/>
                  </w:tcMar>
                </w:tcPr>
                <w:p w14:paraId="503DD9A2"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Part 2</w:t>
                  </w:r>
                </w:p>
                <w:p w14:paraId="6FD2EDD2"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Wideband or Subband (**)</w:t>
                  </w:r>
                </w:p>
              </w:tc>
              <w:tc>
                <w:tcPr>
                  <w:tcW w:w="2880" w:type="dxa"/>
                  <w:tcMar>
                    <w:top w:w="0" w:type="dxa"/>
                    <w:left w:w="108" w:type="dxa"/>
                    <w:bottom w:w="0" w:type="dxa"/>
                    <w:right w:w="108" w:type="dxa"/>
                  </w:tcMar>
                </w:tcPr>
                <w:p w14:paraId="09FA868E" w14:textId="77777777" w:rsidR="00A12972" w:rsidRDefault="00914DD5">
                  <w:pPr>
                    <w:snapToGrid w:val="0"/>
                    <w:spacing w:after="0" w:line="240" w:lineRule="auto"/>
                    <w:rPr>
                      <w:rFonts w:ascii="Times" w:eastAsia="Batang" w:hAnsi="Times" w:cs="Times New Roman"/>
                      <w:sz w:val="16"/>
                      <w:szCs w:val="18"/>
                      <w:lang w:val="en-GB" w:eastAsia="en-US"/>
                    </w:rPr>
                  </w:pPr>
                  <w:r>
                    <w:rPr>
                      <w:rFonts w:ascii="Times" w:eastAsia="Batang" w:hAnsi="Times" w:cs="Times New Roman"/>
                      <w:i/>
                      <w:sz w:val="16"/>
                      <w:szCs w:val="18"/>
                      <w:lang w:val="en-GB" w:eastAsia="en-US"/>
                    </w:rPr>
                    <w:t>v</w:t>
                  </w:r>
                  <w:r>
                    <w:rPr>
                      <w:rFonts w:ascii="Times" w:eastAsia="Batang" w:hAnsi="Times" w:cs="Times New Roman"/>
                      <w:sz w:val="16"/>
                      <w:szCs w:val="18"/>
                      <w:lang w:val="en-GB" w:eastAsia="en-US"/>
                    </w:rPr>
                    <w:t xml:space="preserve">=1-4: </w:t>
                  </w:r>
                  <w:r>
                    <w:rPr>
                      <w:rFonts w:ascii="Times" w:eastAsia="Batang" w:hAnsi="Times" w:cs="Times New Roman"/>
                      <w:color w:val="000000"/>
                      <w:sz w:val="16"/>
                      <w:szCs w:val="18"/>
                      <w:highlight w:val="cyan"/>
                      <w:lang w:val="en-GB" w:eastAsia="zh-CN"/>
                    </w:rPr>
                    <w:t xml:space="preserve">QPSK with orthogonality constraints across </w:t>
                  </w:r>
                  <w:r>
                    <w:rPr>
                      <w:rFonts w:ascii="Times" w:eastAsia="Batang" w:hAnsi="Times" w:cs="Times New Roman"/>
                      <w:i/>
                      <w:color w:val="000000"/>
                      <w:sz w:val="16"/>
                      <w:szCs w:val="18"/>
                      <w:highlight w:val="cyan"/>
                      <w:lang w:val="en-GB" w:eastAsia="zh-CN"/>
                    </w:rPr>
                    <w:t>v</w:t>
                  </w:r>
                  <w:r>
                    <w:rPr>
                      <w:rFonts w:ascii="Times" w:eastAsia="Batang" w:hAnsi="Times" w:cs="Times New Roman"/>
                      <w:color w:val="000000"/>
                      <w:sz w:val="16"/>
                      <w:szCs w:val="18"/>
                      <w:highlight w:val="cyan"/>
                      <w:lang w:val="en-GB" w:eastAsia="zh-CN"/>
                    </w:rPr>
                    <w:t xml:space="preserve"> layers</w:t>
                  </w:r>
                  <w:r>
                    <w:rPr>
                      <w:rFonts w:ascii="Times" w:eastAsia="Batang" w:hAnsi="Times" w:cs="Times New Roman"/>
                      <w:sz w:val="16"/>
                      <w:szCs w:val="18"/>
                      <w:lang w:val="en-GB" w:eastAsia="en-US"/>
                    </w:rPr>
                    <w:t xml:space="preserve"> </w:t>
                  </w:r>
                </w:p>
              </w:tc>
            </w:tr>
          </w:tbl>
          <w:p w14:paraId="47D74AA3" w14:textId="77777777" w:rsidR="00A12972" w:rsidRDefault="00914DD5">
            <w:pPr>
              <w:pStyle w:val="ListParagraph"/>
              <w:numPr>
                <w:ilvl w:val="0"/>
                <w:numId w:val="11"/>
              </w:numPr>
              <w:rPr>
                <w:lang w:eastAsia="en-US"/>
              </w:rPr>
            </w:pPr>
            <w:r>
              <w:rPr>
                <w:lang w:eastAsia="en-US"/>
              </w:rPr>
              <w:t xml:space="preserve">AltB.2: </w:t>
            </w:r>
          </w:p>
          <w:tbl>
            <w:tblPr>
              <w:tblW w:w="7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163"/>
              <w:gridCol w:w="2070"/>
              <w:gridCol w:w="2880"/>
            </w:tblGrid>
            <w:tr w:rsidR="00A12972" w14:paraId="17882020" w14:textId="77777777">
              <w:trPr>
                <w:trHeight w:val="105"/>
              </w:trPr>
              <w:tc>
                <w:tcPr>
                  <w:tcW w:w="2163" w:type="dxa"/>
                  <w:tcMar>
                    <w:top w:w="0" w:type="dxa"/>
                    <w:left w:w="108" w:type="dxa"/>
                    <w:bottom w:w="0" w:type="dxa"/>
                    <w:right w:w="108" w:type="dxa"/>
                  </w:tcMar>
                </w:tcPr>
                <w:p w14:paraId="29572F59"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Inter-pol co-phase selection indicator for each layer</w:t>
                  </w:r>
                </w:p>
              </w:tc>
              <w:tc>
                <w:tcPr>
                  <w:tcW w:w="2070" w:type="dxa"/>
                  <w:tcMar>
                    <w:top w:w="0" w:type="dxa"/>
                    <w:left w:w="108" w:type="dxa"/>
                    <w:bottom w:w="0" w:type="dxa"/>
                    <w:right w:w="108" w:type="dxa"/>
                  </w:tcMar>
                </w:tcPr>
                <w:p w14:paraId="10C044E6"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Part 2</w:t>
                  </w:r>
                </w:p>
                <w:p w14:paraId="3B1FDDAF" w14:textId="77777777" w:rsidR="00A12972" w:rsidRDefault="00914DD5">
                  <w:pPr>
                    <w:snapToGrid w:val="0"/>
                    <w:spacing w:after="0" w:line="240" w:lineRule="auto"/>
                    <w:rPr>
                      <w:rFonts w:ascii="Times" w:eastAsia="Batang" w:hAnsi="Times" w:cs="Times New Roman"/>
                      <w:color w:val="000000"/>
                      <w:sz w:val="16"/>
                      <w:szCs w:val="18"/>
                      <w:lang w:val="en-GB" w:eastAsia="en-US"/>
                    </w:rPr>
                  </w:pPr>
                  <w:r>
                    <w:rPr>
                      <w:rFonts w:ascii="Times" w:eastAsia="Batang" w:hAnsi="Times" w:cs="Times New Roman"/>
                      <w:color w:val="000000"/>
                      <w:sz w:val="16"/>
                      <w:szCs w:val="18"/>
                      <w:lang w:val="en-GB" w:eastAsia="en-US"/>
                    </w:rPr>
                    <w:t>Wideband or Subband (**)</w:t>
                  </w:r>
                </w:p>
              </w:tc>
              <w:tc>
                <w:tcPr>
                  <w:tcW w:w="2880" w:type="dxa"/>
                  <w:tcMar>
                    <w:top w:w="0" w:type="dxa"/>
                    <w:left w:w="108" w:type="dxa"/>
                    <w:bottom w:w="0" w:type="dxa"/>
                    <w:right w:w="108" w:type="dxa"/>
                  </w:tcMar>
                </w:tcPr>
                <w:p w14:paraId="508849E8" w14:textId="77777777" w:rsidR="00A12972" w:rsidRDefault="00914DD5">
                  <w:pPr>
                    <w:snapToGrid w:val="0"/>
                    <w:spacing w:after="0" w:line="240" w:lineRule="auto"/>
                    <w:rPr>
                      <w:rFonts w:ascii="Times" w:eastAsia="Batang" w:hAnsi="Times" w:cs="Times New Roman"/>
                      <w:sz w:val="16"/>
                      <w:szCs w:val="18"/>
                      <w:lang w:val="en-GB" w:eastAsia="en-US"/>
                    </w:rPr>
                  </w:pPr>
                  <w:r>
                    <w:rPr>
                      <w:rFonts w:ascii="Times" w:eastAsia="Batang" w:hAnsi="Times" w:cs="Times New Roman"/>
                      <w:i/>
                      <w:sz w:val="16"/>
                      <w:szCs w:val="18"/>
                      <w:lang w:val="en-GB" w:eastAsia="en-US"/>
                    </w:rPr>
                    <w:t>v</w:t>
                  </w:r>
                  <w:r>
                    <w:rPr>
                      <w:rFonts w:ascii="Times" w:eastAsia="Batang" w:hAnsi="Times" w:cs="Times New Roman"/>
                      <w:sz w:val="16"/>
                      <w:szCs w:val="18"/>
                      <w:lang w:val="en-GB" w:eastAsia="en-US"/>
                    </w:rPr>
                    <w:t xml:space="preserve">=1-4: </w:t>
                  </w:r>
                  <w:r>
                    <w:rPr>
                      <w:rFonts w:ascii="Times" w:eastAsia="Batang" w:hAnsi="Times" w:cs="Times New Roman"/>
                      <w:color w:val="000000"/>
                      <w:sz w:val="16"/>
                      <w:szCs w:val="18"/>
                      <w:highlight w:val="lightGray"/>
                      <w:lang w:val="en-GB" w:eastAsia="zh-CN"/>
                    </w:rPr>
                    <w:t xml:space="preserve">QPSK: 2-bit indicator per layer </w:t>
                  </w:r>
                  <w:r>
                    <w:rPr>
                      <w:rFonts w:ascii="Times" w:eastAsia="Batang" w:hAnsi="Times" w:cs="Times New Roman"/>
                      <w:i/>
                      <w:color w:val="000000"/>
                      <w:sz w:val="16"/>
                      <w:szCs w:val="18"/>
                      <w:highlight w:val="lightGray"/>
                      <w:lang w:val="en-GB" w:eastAsia="zh-CN"/>
                    </w:rPr>
                    <w:t>l=</w:t>
                  </w:r>
                  <w:proofErr w:type="gramStart"/>
                  <w:r>
                    <w:rPr>
                      <w:rFonts w:ascii="Times" w:eastAsia="Batang" w:hAnsi="Times" w:cs="Times New Roman"/>
                      <w:color w:val="000000"/>
                      <w:sz w:val="16"/>
                      <w:szCs w:val="18"/>
                      <w:highlight w:val="lightGray"/>
                      <w:lang w:val="en-GB" w:eastAsia="zh-CN"/>
                    </w:rPr>
                    <w:t>1</w:t>
                  </w:r>
                  <w:r>
                    <w:rPr>
                      <w:rFonts w:ascii="Times" w:eastAsia="Batang" w:hAnsi="Times" w:cs="Times New Roman"/>
                      <w:i/>
                      <w:color w:val="000000"/>
                      <w:sz w:val="16"/>
                      <w:szCs w:val="18"/>
                      <w:highlight w:val="lightGray"/>
                      <w:lang w:val="en-GB" w:eastAsia="zh-CN"/>
                    </w:rPr>
                    <w:t>,…</w:t>
                  </w:r>
                  <w:proofErr w:type="gramEnd"/>
                  <w:r>
                    <w:rPr>
                      <w:rFonts w:ascii="Times" w:eastAsia="Batang" w:hAnsi="Times" w:cs="Times New Roman"/>
                      <w:i/>
                      <w:color w:val="000000"/>
                      <w:sz w:val="16"/>
                      <w:szCs w:val="18"/>
                      <w:highlight w:val="lightGray"/>
                      <w:lang w:val="en-GB" w:eastAsia="zh-CN"/>
                    </w:rPr>
                    <w:t>,v</w:t>
                  </w:r>
                  <w:r>
                    <w:rPr>
                      <w:rFonts w:ascii="Times" w:eastAsia="Batang" w:hAnsi="Times" w:cs="Times New Roman"/>
                      <w:sz w:val="16"/>
                      <w:szCs w:val="18"/>
                      <w:lang w:val="en-GB" w:eastAsia="en-US"/>
                    </w:rPr>
                    <w:t xml:space="preserve"> </w:t>
                  </w:r>
                </w:p>
              </w:tc>
            </w:tr>
          </w:tbl>
          <w:p w14:paraId="5C45331B" w14:textId="77777777" w:rsidR="00A12972" w:rsidRDefault="00A12972">
            <w:pPr>
              <w:snapToGrid w:val="0"/>
              <w:spacing w:after="0" w:line="240" w:lineRule="auto"/>
              <w:rPr>
                <w:rFonts w:ascii="Times" w:eastAsia="Batang" w:hAnsi="Times" w:cs="Times"/>
                <w:b/>
                <w:color w:val="3333FF"/>
                <w:sz w:val="16"/>
                <w:szCs w:val="18"/>
                <w:lang w:val="en-GB" w:eastAsia="en-US"/>
              </w:rPr>
            </w:pPr>
          </w:p>
          <w:p w14:paraId="65C67796" w14:textId="77777777" w:rsidR="00A12972" w:rsidRDefault="00914DD5">
            <w:pPr>
              <w:snapToGrid w:val="0"/>
              <w:spacing w:after="0" w:line="240" w:lineRule="auto"/>
              <w:rPr>
                <w:rFonts w:ascii="Times" w:eastAsia="Batang" w:hAnsi="Times" w:cs="Times"/>
                <w:b/>
                <w:color w:val="3333FF"/>
                <w:sz w:val="16"/>
                <w:szCs w:val="18"/>
                <w:u w:val="single"/>
                <w:lang w:val="en-GB" w:eastAsia="en-US"/>
              </w:rPr>
            </w:pPr>
            <w:r>
              <w:rPr>
                <w:rFonts w:ascii="Times" w:eastAsia="Batang" w:hAnsi="Times" w:cs="Times"/>
                <w:b/>
                <w:color w:val="3333FF"/>
                <w:sz w:val="16"/>
                <w:szCs w:val="18"/>
                <w:u w:val="single"/>
                <w:lang w:val="en-GB" w:eastAsia="en-US"/>
              </w:rPr>
              <w:t>Initial FL assessment:</w:t>
            </w:r>
          </w:p>
          <w:p w14:paraId="09E69B19" w14:textId="77777777" w:rsidR="00A12972" w:rsidRDefault="00914DD5">
            <w:pPr>
              <w:pStyle w:val="ListParagraph"/>
              <w:numPr>
                <w:ilvl w:val="0"/>
                <w:numId w:val="11"/>
              </w:numPr>
              <w:rPr>
                <w:color w:val="3333FF"/>
                <w:sz w:val="18"/>
                <w:szCs w:val="18"/>
              </w:rPr>
            </w:pPr>
            <w:r>
              <w:rPr>
                <w:color w:val="3333FF"/>
                <w:sz w:val="18"/>
                <w:szCs w:val="18"/>
              </w:rPr>
              <w:t>SD basis vector selection indication: AltA.2 seems to be the simplest and most natural design (same as the legacy) and has the lower overhead (hence should be the baseline) unless additional optimization is performed on AltA.1</w:t>
            </w:r>
          </w:p>
          <w:p w14:paraId="6ED8CD3E" w14:textId="77777777" w:rsidR="00A12972" w:rsidRDefault="00914DD5">
            <w:pPr>
              <w:pStyle w:val="ListParagraph"/>
              <w:numPr>
                <w:ilvl w:val="1"/>
                <w:numId w:val="11"/>
              </w:numPr>
              <w:rPr>
                <w:color w:val="3333FF"/>
                <w:sz w:val="18"/>
                <w:szCs w:val="18"/>
              </w:rPr>
            </w:pPr>
            <w:r>
              <w:rPr>
                <w:color w:val="3333FF"/>
                <w:sz w:val="18"/>
                <w:szCs w:val="18"/>
              </w:rPr>
              <w:t xml:space="preserve">With additional optimization for AltA.1 (e.g. joint encoding, split indication in Part1/2), overhead reduction (if any) depends on how often a same SD basis vector is selected for &gt;1 </w:t>
            </w:r>
            <w:proofErr w:type="gramStart"/>
            <w:r>
              <w:rPr>
                <w:color w:val="3333FF"/>
                <w:sz w:val="18"/>
                <w:szCs w:val="18"/>
              </w:rPr>
              <w:t>layers</w:t>
            </w:r>
            <w:proofErr w:type="gramEnd"/>
            <w:r>
              <w:rPr>
                <w:color w:val="3333FF"/>
                <w:sz w:val="18"/>
                <w:szCs w:val="18"/>
              </w:rPr>
              <w:t xml:space="preserve"> when RI=v is selected (which depends on UE implementation).</w:t>
            </w:r>
          </w:p>
          <w:p w14:paraId="0E46C873" w14:textId="77777777" w:rsidR="00A12972" w:rsidRDefault="00914DD5">
            <w:pPr>
              <w:pStyle w:val="ListParagraph"/>
              <w:numPr>
                <w:ilvl w:val="0"/>
                <w:numId w:val="11"/>
              </w:numPr>
              <w:rPr>
                <w:color w:val="3333FF"/>
                <w:sz w:val="18"/>
                <w:szCs w:val="18"/>
              </w:rPr>
            </w:pPr>
            <w:r>
              <w:rPr>
                <w:color w:val="3333FF"/>
                <w:sz w:val="18"/>
                <w:szCs w:val="18"/>
              </w:rPr>
              <w:t xml:space="preserve">Inter-pol co-phase selection indication: AltB.1 requires constraining inter-pol co-phase selection algorithm jointly across layers which </w:t>
            </w:r>
            <w:r>
              <w:rPr>
                <w:i/>
                <w:color w:val="3333FF"/>
                <w:sz w:val="18"/>
                <w:szCs w:val="18"/>
              </w:rPr>
              <w:t>contradicts (hence requires reverting) the previous agreement</w:t>
            </w:r>
            <w:r>
              <w:rPr>
                <w:color w:val="3333FF"/>
                <w:sz w:val="18"/>
                <w:szCs w:val="18"/>
              </w:rPr>
              <w:t xml:space="preserve"> “</w:t>
            </w:r>
            <w:r>
              <w:rPr>
                <w:rFonts w:ascii="Times" w:eastAsia="SimSun" w:hAnsi="Times"/>
                <w:color w:val="3333FF"/>
                <w:sz w:val="18"/>
                <w:szCs w:val="18"/>
                <w:highlight w:val="yellow"/>
                <w:lang w:eastAsia="en-US"/>
              </w:rPr>
              <w:t>Layer-specific inter-polarization co-phasing with the alphabet {+1, +j, -1, -j}</w:t>
            </w:r>
            <w:r>
              <w:rPr>
                <w:color w:val="3333FF"/>
                <w:sz w:val="18"/>
                <w:szCs w:val="18"/>
              </w:rPr>
              <w:t>”.  Procedurally, reverting an agreement requires consensus</w:t>
            </w:r>
          </w:p>
          <w:p w14:paraId="4C84A03E" w14:textId="77777777" w:rsidR="00A12972" w:rsidRDefault="00914DD5">
            <w:pPr>
              <w:pStyle w:val="ListParagraph"/>
              <w:numPr>
                <w:ilvl w:val="1"/>
                <w:numId w:val="11"/>
              </w:numPr>
              <w:rPr>
                <w:color w:val="3333FF"/>
                <w:sz w:val="18"/>
                <w:szCs w:val="18"/>
              </w:rPr>
            </w:pPr>
            <w:r>
              <w:rPr>
                <w:color w:val="3333FF"/>
                <w:sz w:val="18"/>
                <w:szCs w:val="18"/>
              </w:rPr>
              <w:t>Unless there is consensus on reverting the previous agreement, AltB.2 (per layer) is automatically the outcome</w:t>
            </w:r>
          </w:p>
          <w:p w14:paraId="17045AC5" w14:textId="77777777" w:rsidR="00A12972" w:rsidRDefault="00A12972">
            <w:pPr>
              <w:pStyle w:val="ListParagraph"/>
              <w:numPr>
                <w:ilvl w:val="0"/>
                <w:numId w:val="0"/>
              </w:numPr>
              <w:ind w:left="720"/>
              <w:rPr>
                <w:lang w:eastAsia="en-US"/>
              </w:rPr>
            </w:pPr>
          </w:p>
        </w:tc>
      </w:tr>
      <w:tr w:rsidR="00A12972" w14:paraId="7298D5EF" w14:textId="77777777">
        <w:tc>
          <w:tcPr>
            <w:tcW w:w="671" w:type="dxa"/>
          </w:tcPr>
          <w:p w14:paraId="2D479034"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5</w:t>
            </w:r>
          </w:p>
        </w:tc>
        <w:tc>
          <w:tcPr>
            <w:tcW w:w="9314" w:type="dxa"/>
          </w:tcPr>
          <w:p w14:paraId="2D73E60C" w14:textId="77777777" w:rsidR="00A12972" w:rsidRDefault="00914DD5">
            <w:pPr>
              <w:spacing w:after="0" w:line="240" w:lineRule="auto"/>
              <w:jc w:val="both"/>
              <w:rPr>
                <w:rFonts w:ascii="Times New Roman" w:eastAsia="DengXian" w:hAnsi="Times New Roman" w:cs="Times New Roman"/>
                <w:sz w:val="16"/>
                <w:szCs w:val="20"/>
                <w:highlight w:val="green"/>
                <w:lang w:eastAsia="zh-CN"/>
              </w:rPr>
            </w:pPr>
            <w:r>
              <w:rPr>
                <w:rFonts w:ascii="Times New Roman" w:eastAsia="DengXian" w:hAnsi="Times New Roman" w:cs="Times New Roman"/>
                <w:b/>
                <w:bCs/>
                <w:sz w:val="16"/>
                <w:szCs w:val="20"/>
                <w:highlight w:val="green"/>
                <w:lang w:eastAsia="zh-CN"/>
              </w:rPr>
              <w:t>[116bis] Agreement</w:t>
            </w:r>
          </w:p>
          <w:p w14:paraId="524D14F4" w14:textId="77777777" w:rsidR="00A12972" w:rsidRDefault="00914DD5">
            <w:pPr>
              <w:widowControl w:val="0"/>
              <w:snapToGrid w:val="0"/>
              <w:spacing w:after="0" w:line="240" w:lineRule="auto"/>
              <w:rPr>
                <w:rFonts w:ascii="Times" w:eastAsia="Batang" w:hAnsi="Times" w:cs="Times New Roman"/>
                <w:iCs/>
                <w:sz w:val="16"/>
                <w:szCs w:val="20"/>
                <w:highlight w:val="yellow"/>
                <w:lang w:val="en-GB" w:eastAsia="en-US"/>
              </w:rPr>
            </w:pPr>
            <w:r>
              <w:rPr>
                <w:rFonts w:ascii="Times" w:eastAsia="Batang" w:hAnsi="Times" w:cs="Times New Roman"/>
                <w:iCs/>
                <w:sz w:val="16"/>
                <w:szCs w:val="20"/>
                <w:lang w:val="en-GB" w:eastAsia="en-US"/>
              </w:rPr>
              <w:t xml:space="preserve">For the Rel-19 Type-I multi-panel (MP) codebook refinement for 48, 64, and 128 CSI-RS ports, for RI=1-4, decide, by RAN1#117, </w:t>
            </w:r>
            <w:r>
              <w:rPr>
                <w:rFonts w:ascii="Times" w:eastAsia="Batang" w:hAnsi="Times" w:cs="Times New Roman"/>
                <w:iCs/>
                <w:sz w:val="16"/>
                <w:szCs w:val="20"/>
                <w:highlight w:val="yellow"/>
                <w:lang w:val="en-GB" w:eastAsia="en-US"/>
              </w:rPr>
              <w:t xml:space="preserve">whether to support Type-I multi-panel (MP) codebook refinement in Rel-19. </w:t>
            </w:r>
          </w:p>
          <w:p w14:paraId="7229B020" w14:textId="77777777" w:rsidR="00A12972" w:rsidRDefault="00914DD5">
            <w:pPr>
              <w:widowControl w:val="0"/>
              <w:snapToGrid w:val="0"/>
              <w:spacing w:after="0" w:line="240" w:lineRule="auto"/>
              <w:rPr>
                <w:rFonts w:ascii="Times" w:eastAsia="Batang" w:hAnsi="Times" w:cs="Times New Roman"/>
                <w:iCs/>
                <w:sz w:val="16"/>
                <w:szCs w:val="20"/>
                <w:highlight w:val="yellow"/>
                <w:lang w:val="en-GB" w:eastAsia="en-US"/>
              </w:rPr>
            </w:pPr>
            <w:r>
              <w:rPr>
                <w:rFonts w:ascii="Times" w:eastAsia="Batang" w:hAnsi="Times" w:cs="Times New Roman"/>
                <w:iCs/>
                <w:sz w:val="16"/>
                <w:szCs w:val="20"/>
                <w:highlight w:val="yellow"/>
                <w:lang w:val="en-GB" w:eastAsia="en-US"/>
              </w:rPr>
              <w:t>If supported, decide from the following alternatives:</w:t>
            </w:r>
          </w:p>
          <w:p w14:paraId="4456B383" w14:textId="77777777" w:rsidR="00A12972" w:rsidRDefault="00914DD5">
            <w:pPr>
              <w:widowControl w:val="0"/>
              <w:numPr>
                <w:ilvl w:val="0"/>
                <w:numId w:val="12"/>
              </w:numPr>
              <w:snapToGrid w:val="0"/>
              <w:spacing w:after="0" w:line="240" w:lineRule="auto"/>
              <w:contextualSpacing/>
              <w:rPr>
                <w:rFonts w:ascii="Times" w:eastAsia="SimSun" w:hAnsi="Times" w:cs="Times New Roman"/>
                <w:sz w:val="16"/>
                <w:szCs w:val="18"/>
                <w:highlight w:val="yellow"/>
                <w:lang w:val="en-GB" w:eastAsia="en-US"/>
              </w:rPr>
            </w:pPr>
            <w:r>
              <w:rPr>
                <w:rFonts w:ascii="Times" w:eastAsia="SimSun" w:hAnsi="Times" w:cs="Times New Roman"/>
                <w:sz w:val="16"/>
                <w:szCs w:val="18"/>
                <w:highlight w:val="yellow"/>
                <w:lang w:val="en-GB" w:eastAsia="en-US"/>
              </w:rPr>
              <w:t>Scheme1. Based on Rel-15 Type-I MP design directly extended with Ng=K (2, 3, and 4), and new (N</w:t>
            </w:r>
            <w:r>
              <w:rPr>
                <w:rFonts w:ascii="Times" w:eastAsia="SimSun" w:hAnsi="Times" w:cs="Times New Roman"/>
                <w:sz w:val="16"/>
                <w:szCs w:val="18"/>
                <w:highlight w:val="yellow"/>
                <w:vertAlign w:val="subscript"/>
                <w:lang w:val="en-GB" w:eastAsia="en-US"/>
              </w:rPr>
              <w:t>1</w:t>
            </w:r>
            <w:r>
              <w:rPr>
                <w:rFonts w:ascii="Times" w:eastAsia="SimSun" w:hAnsi="Times" w:cs="Times New Roman"/>
                <w:sz w:val="16"/>
                <w:szCs w:val="18"/>
                <w:highlight w:val="yellow"/>
                <w:lang w:val="en-GB" w:eastAsia="en-US"/>
              </w:rPr>
              <w:t>, N</w:t>
            </w:r>
            <w:r>
              <w:rPr>
                <w:rFonts w:ascii="Times" w:eastAsia="SimSun" w:hAnsi="Times" w:cs="Times New Roman"/>
                <w:sz w:val="16"/>
                <w:szCs w:val="18"/>
                <w:highlight w:val="yellow"/>
                <w:vertAlign w:val="subscript"/>
                <w:lang w:val="en-GB" w:eastAsia="en-US"/>
              </w:rPr>
              <w:t>2</w:t>
            </w:r>
            <w:r>
              <w:rPr>
                <w:rFonts w:ascii="Times" w:eastAsia="SimSun" w:hAnsi="Times" w:cs="Times New Roman"/>
                <w:sz w:val="16"/>
                <w:szCs w:val="18"/>
                <w:highlight w:val="yellow"/>
                <w:lang w:val="en-GB" w:eastAsia="en-US"/>
              </w:rPr>
              <w:t>) values</w:t>
            </w:r>
          </w:p>
          <w:p w14:paraId="4D31740B" w14:textId="77777777" w:rsidR="00A12972" w:rsidRDefault="00914DD5">
            <w:pPr>
              <w:widowControl w:val="0"/>
              <w:numPr>
                <w:ilvl w:val="0"/>
                <w:numId w:val="12"/>
              </w:numPr>
              <w:snapToGrid w:val="0"/>
              <w:spacing w:after="0" w:line="240" w:lineRule="auto"/>
              <w:contextualSpacing/>
              <w:rPr>
                <w:rFonts w:ascii="Times" w:eastAsia="SimSun" w:hAnsi="Times" w:cs="Times New Roman"/>
                <w:sz w:val="16"/>
                <w:szCs w:val="18"/>
                <w:highlight w:val="yellow"/>
                <w:lang w:val="en-GB" w:eastAsia="en-US"/>
              </w:rPr>
            </w:pPr>
            <w:r>
              <w:rPr>
                <w:rFonts w:ascii="Times" w:eastAsia="SimSun" w:hAnsi="Times" w:cs="Times New Roman"/>
                <w:sz w:val="16"/>
                <w:szCs w:val="18"/>
                <w:highlight w:val="yellow"/>
                <w:lang w:val="en-GB" w:eastAsia="en-US"/>
              </w:rPr>
              <w:t>Scheme2. Based on Scheme4/6 as described in the RAN1#116 agreement</w:t>
            </w:r>
          </w:p>
          <w:p w14:paraId="7D3DA076" w14:textId="77777777" w:rsidR="00A12972" w:rsidRDefault="00914DD5">
            <w:pPr>
              <w:widowControl w:val="0"/>
              <w:numPr>
                <w:ilvl w:val="1"/>
                <w:numId w:val="12"/>
              </w:numPr>
              <w:snapToGrid w:val="0"/>
              <w:spacing w:after="0" w:line="240" w:lineRule="auto"/>
              <w:ind w:left="1620"/>
              <w:contextualSpacing/>
              <w:rPr>
                <w:rFonts w:ascii="Times" w:eastAsia="SimSun" w:hAnsi="Times" w:cs="Times New Roman"/>
                <w:sz w:val="16"/>
                <w:szCs w:val="18"/>
                <w:highlight w:val="yellow"/>
                <w:lang w:val="en-GB" w:eastAsia="en-US"/>
              </w:rPr>
            </w:pPr>
            <w:r>
              <w:rPr>
                <w:rFonts w:ascii="Times" w:eastAsia="Batang" w:hAnsi="Times" w:cs="Times New Roman"/>
                <w:iCs/>
                <w:sz w:val="16"/>
                <w:szCs w:val="18"/>
                <w:highlight w:val="yellow"/>
                <w:lang w:val="en-GB" w:eastAsia="en-US"/>
              </w:rPr>
              <w:lastRenderedPageBreak/>
              <w:t xml:space="preserve">W1 structure: </w:t>
            </w:r>
            <w:r>
              <w:rPr>
                <w:rFonts w:ascii="Times" w:eastAsia="SimSun" w:hAnsi="Times" w:cs="Times New Roman"/>
                <w:sz w:val="16"/>
                <w:szCs w:val="18"/>
                <w:highlight w:val="yellow"/>
                <w:lang w:val="en-GB" w:eastAsia="en-US"/>
              </w:rPr>
              <w:t>Reuse legacy Rel-15 Type-I SP SD basis selection with L=1 independently for each of the K NZP CSI-RS resources</w:t>
            </w:r>
          </w:p>
          <w:p w14:paraId="4041C03C" w14:textId="77777777" w:rsidR="00A12972" w:rsidRDefault="00914DD5">
            <w:pPr>
              <w:widowControl w:val="0"/>
              <w:numPr>
                <w:ilvl w:val="1"/>
                <w:numId w:val="12"/>
              </w:numPr>
              <w:snapToGrid w:val="0"/>
              <w:spacing w:after="0" w:line="240" w:lineRule="auto"/>
              <w:ind w:left="1620"/>
              <w:contextualSpacing/>
              <w:rPr>
                <w:rFonts w:ascii="Times" w:eastAsia="SimSun" w:hAnsi="Times" w:cs="Times New Roman"/>
                <w:sz w:val="16"/>
                <w:szCs w:val="18"/>
                <w:highlight w:val="yellow"/>
                <w:lang w:val="en-GB" w:eastAsia="en-US"/>
              </w:rPr>
            </w:pPr>
            <w:r>
              <w:rPr>
                <w:rFonts w:ascii="Times" w:eastAsia="Batang" w:hAnsi="Times" w:cs="Times New Roman"/>
                <w:iCs/>
                <w:sz w:val="16"/>
                <w:szCs w:val="18"/>
                <w:highlight w:val="yellow"/>
                <w:lang w:val="en-GB" w:eastAsia="en-US"/>
              </w:rPr>
              <w:t>W2 structure:</w:t>
            </w:r>
          </w:p>
          <w:p w14:paraId="357890E5" w14:textId="77777777" w:rsidR="00A12972" w:rsidRDefault="00914DD5">
            <w:pPr>
              <w:widowControl w:val="0"/>
              <w:numPr>
                <w:ilvl w:val="2"/>
                <w:numId w:val="12"/>
              </w:numPr>
              <w:snapToGrid w:val="0"/>
              <w:spacing w:after="0" w:line="240" w:lineRule="auto"/>
              <w:contextualSpacing/>
              <w:rPr>
                <w:rFonts w:ascii="Times" w:eastAsia="SimSun" w:hAnsi="Times" w:cs="Times New Roman"/>
                <w:sz w:val="16"/>
                <w:szCs w:val="18"/>
                <w:highlight w:val="yellow"/>
                <w:lang w:val="en-GB" w:eastAsia="en-US"/>
              </w:rPr>
            </w:pPr>
            <w:r>
              <w:rPr>
                <w:rFonts w:ascii="Times" w:eastAsia="SimSun" w:hAnsi="Times" w:cs="Times New Roman"/>
                <w:sz w:val="16"/>
                <w:szCs w:val="18"/>
                <w:highlight w:val="yellow"/>
                <w:lang w:val="en-GB" w:eastAsia="en-US"/>
              </w:rPr>
              <w:t>Legacy Rel-15 Type-I inter-polarization co-phasing rules independently in each resource,</w:t>
            </w:r>
          </w:p>
          <w:p w14:paraId="6D5B6586" w14:textId="77777777" w:rsidR="00A12972" w:rsidRDefault="00914DD5">
            <w:pPr>
              <w:widowControl w:val="0"/>
              <w:numPr>
                <w:ilvl w:val="2"/>
                <w:numId w:val="12"/>
              </w:numPr>
              <w:snapToGrid w:val="0"/>
              <w:spacing w:after="0" w:line="240" w:lineRule="auto"/>
              <w:contextualSpacing/>
              <w:rPr>
                <w:rFonts w:ascii="Times" w:eastAsia="SimSun" w:hAnsi="Times" w:cs="Times New Roman"/>
                <w:sz w:val="16"/>
                <w:szCs w:val="18"/>
                <w:highlight w:val="yellow"/>
                <w:lang w:val="en-GB" w:eastAsia="en-US"/>
              </w:rPr>
            </w:pPr>
            <w:r>
              <w:rPr>
                <w:rFonts w:ascii="Times" w:eastAsia="SimSun" w:hAnsi="Times" w:cs="Times New Roman"/>
                <w:sz w:val="16"/>
                <w:szCs w:val="18"/>
                <w:highlight w:val="yellow"/>
                <w:lang w:val="en-GB" w:eastAsia="en-US"/>
              </w:rPr>
              <w:t>Layer-common inter-resource M-PSK co-phasing, where M is further down-selected from {2,4}</w:t>
            </w:r>
          </w:p>
          <w:p w14:paraId="6652B8B1" w14:textId="77777777" w:rsidR="00A12972" w:rsidRDefault="00914DD5">
            <w:pPr>
              <w:widowControl w:val="0"/>
              <w:numPr>
                <w:ilvl w:val="3"/>
                <w:numId w:val="12"/>
              </w:numPr>
              <w:snapToGrid w:val="0"/>
              <w:spacing w:after="0" w:line="240" w:lineRule="auto"/>
              <w:contextualSpacing/>
              <w:rPr>
                <w:rFonts w:ascii="Times" w:eastAsia="SimSun" w:hAnsi="Times" w:cs="Times New Roman"/>
                <w:sz w:val="16"/>
                <w:szCs w:val="18"/>
                <w:highlight w:val="yellow"/>
                <w:lang w:val="en-GB" w:eastAsia="en-US"/>
              </w:rPr>
            </w:pPr>
            <w:r>
              <w:rPr>
                <w:rFonts w:ascii="Times" w:eastAsia="SimSun" w:hAnsi="Times" w:cs="Times New Roman"/>
                <w:sz w:val="16"/>
                <w:szCs w:val="18"/>
                <w:highlight w:val="yellow"/>
                <w:lang w:val="en-GB" w:eastAsia="en-US"/>
              </w:rPr>
              <w:t xml:space="preserve">FFS: Whether inter-resource co-phasing is wideband or per subband. </w:t>
            </w:r>
          </w:p>
          <w:p w14:paraId="0E84579D" w14:textId="77777777" w:rsidR="00A12972" w:rsidRDefault="00914DD5">
            <w:pPr>
              <w:widowControl w:val="0"/>
              <w:snapToGrid w:val="0"/>
              <w:spacing w:after="0" w:line="240" w:lineRule="auto"/>
              <w:rPr>
                <w:rFonts w:ascii="Times" w:eastAsia="Batang" w:hAnsi="Times" w:cs="Times New Roman"/>
                <w:sz w:val="18"/>
                <w:szCs w:val="20"/>
                <w:highlight w:val="yellow"/>
                <w:lang w:val="en-GB" w:eastAsia="en-US"/>
              </w:rPr>
            </w:pPr>
            <w:r>
              <w:rPr>
                <w:rFonts w:ascii="Times" w:eastAsia="Batang" w:hAnsi="Times" w:cs="Times New Roman"/>
                <w:sz w:val="16"/>
                <w:szCs w:val="18"/>
                <w:highlight w:val="yellow"/>
                <w:lang w:val="en-GB" w:eastAsia="en-US"/>
              </w:rPr>
              <w:t>If so, decide, by RAN1#117, whether port mapping scheme similar to, e.g. Rel-18 Type-II CJT, needs to be specified.</w:t>
            </w:r>
            <w:r>
              <w:rPr>
                <w:rFonts w:ascii="Times" w:eastAsia="Batang" w:hAnsi="Times" w:cs="Times New Roman"/>
                <w:sz w:val="18"/>
                <w:szCs w:val="20"/>
                <w:highlight w:val="yellow"/>
                <w:lang w:val="en-GB" w:eastAsia="en-US"/>
              </w:rPr>
              <w:t xml:space="preserve"> </w:t>
            </w:r>
          </w:p>
          <w:p w14:paraId="0621D870" w14:textId="77777777" w:rsidR="00A12972" w:rsidRDefault="00914DD5">
            <w:pPr>
              <w:spacing w:after="0" w:line="240" w:lineRule="auto"/>
              <w:rPr>
                <w:rFonts w:ascii="Times" w:eastAsia="Batang" w:hAnsi="Times" w:cs="Times New Roman"/>
                <w:iCs/>
                <w:sz w:val="16"/>
                <w:szCs w:val="24"/>
                <w:lang w:val="en-GB" w:eastAsia="zh-CN"/>
              </w:rPr>
            </w:pPr>
            <w:r>
              <w:rPr>
                <w:rFonts w:ascii="Times" w:eastAsia="Batang" w:hAnsi="Times" w:cs="Times New Roman"/>
                <w:iCs/>
                <w:sz w:val="16"/>
                <w:szCs w:val="24"/>
                <w:highlight w:val="yellow"/>
                <w:lang w:val="en-GB" w:eastAsia="zh-CN"/>
              </w:rPr>
              <w:t xml:space="preserve">Note: This topic is lower priority compared to the </w:t>
            </w:r>
            <w:r>
              <w:rPr>
                <w:rFonts w:ascii="Times" w:eastAsia="Batang" w:hAnsi="Times" w:cs="Times New Roman"/>
                <w:iCs/>
                <w:sz w:val="16"/>
                <w:szCs w:val="20"/>
                <w:highlight w:val="yellow"/>
                <w:lang w:val="en-GB" w:eastAsia="en-US"/>
              </w:rPr>
              <w:t>Rel-19 Type-I SP codebook refinement</w:t>
            </w:r>
          </w:p>
          <w:p w14:paraId="5B78EF37" w14:textId="77777777" w:rsidR="00A12972" w:rsidRDefault="00A12972">
            <w:pPr>
              <w:snapToGrid w:val="0"/>
              <w:spacing w:after="0" w:line="240" w:lineRule="auto"/>
              <w:rPr>
                <w:rFonts w:ascii="Times" w:eastAsia="Batang" w:hAnsi="Times" w:cs="Times"/>
                <w:sz w:val="16"/>
                <w:szCs w:val="20"/>
                <w:lang w:val="en-GB" w:eastAsia="en-US"/>
              </w:rPr>
            </w:pPr>
          </w:p>
          <w:p w14:paraId="497E0977" w14:textId="77777777" w:rsidR="00A12972" w:rsidRDefault="00A12972">
            <w:pPr>
              <w:snapToGrid w:val="0"/>
              <w:spacing w:after="0" w:line="240" w:lineRule="auto"/>
              <w:rPr>
                <w:rFonts w:ascii="Times" w:eastAsia="Batang" w:hAnsi="Times" w:cs="Times"/>
                <w:sz w:val="16"/>
                <w:szCs w:val="20"/>
                <w:lang w:val="en-GB" w:eastAsia="en-US"/>
              </w:rPr>
            </w:pPr>
          </w:p>
          <w:p w14:paraId="033DF712" w14:textId="77777777" w:rsidR="00A12972" w:rsidRDefault="00914DD5">
            <w:pPr>
              <w:snapToGrid w:val="0"/>
              <w:spacing w:after="0" w:line="240" w:lineRule="auto"/>
              <w:rPr>
                <w:rFonts w:ascii="Times" w:eastAsia="Malgun Gothic" w:hAnsi="Times" w:cs="Calibri"/>
                <w:sz w:val="20"/>
                <w:lang w:val="en-GB" w:eastAsia="en-US"/>
              </w:rPr>
            </w:pPr>
            <w:r>
              <w:rPr>
                <w:rFonts w:ascii="Times" w:eastAsia="Malgun Gothic" w:hAnsi="Times" w:cs="Calibri"/>
                <w:b/>
                <w:bCs/>
                <w:sz w:val="20"/>
                <w:u w:val="single"/>
                <w:lang w:val="en-GB" w:eastAsia="en-US"/>
              </w:rPr>
              <w:t>Proposal 1.E.1</w:t>
            </w:r>
            <w:r>
              <w:rPr>
                <w:rFonts w:ascii="Times" w:eastAsia="Malgun Gothic" w:hAnsi="Times" w:cs="Calibri"/>
                <w:sz w:val="20"/>
                <w:lang w:val="en-GB" w:eastAsia="en-US"/>
              </w:rPr>
              <w:t>: For the Rel-19 Type-I multi-panel (MP) codebook refinement for 48, 64, and 128 CSI-RS ports, for RI=1-4, support the following (compromise between Scheme 1 and Scheme2 described in RAN1#116bis):</w:t>
            </w:r>
          </w:p>
          <w:p w14:paraId="7B3C2309" w14:textId="77777777" w:rsidR="00A12972" w:rsidRDefault="00914DD5">
            <w:pPr>
              <w:numPr>
                <w:ilvl w:val="0"/>
                <w:numId w:val="12"/>
              </w:numPr>
              <w:snapToGrid w:val="0"/>
              <w:spacing w:after="0" w:line="240" w:lineRule="auto"/>
              <w:rPr>
                <w:rFonts w:ascii="Times" w:eastAsia="Times New Roman" w:hAnsi="Times" w:cs="Calibri"/>
                <w:sz w:val="20"/>
                <w:lang w:val="en-GB" w:eastAsia="en-US"/>
              </w:rPr>
            </w:pPr>
            <w:r>
              <w:rPr>
                <w:rFonts w:ascii="Times" w:eastAsia="Times New Roman" w:hAnsi="Times" w:cs="Calibri"/>
                <w:sz w:val="20"/>
                <w:lang w:val="en-GB" w:eastAsia="en-US"/>
              </w:rPr>
              <w:t>W</w:t>
            </w:r>
            <w:r>
              <w:rPr>
                <w:rFonts w:ascii="Times" w:eastAsia="Times New Roman" w:hAnsi="Times" w:cs="Calibri"/>
                <w:sz w:val="20"/>
                <w:vertAlign w:val="subscript"/>
                <w:lang w:val="en-GB" w:eastAsia="en-US"/>
              </w:rPr>
              <w:t>1</w:t>
            </w:r>
            <w:r>
              <w:rPr>
                <w:rFonts w:ascii="Times" w:eastAsia="Times New Roman" w:hAnsi="Times" w:cs="Calibri"/>
                <w:sz w:val="20"/>
                <w:lang w:val="en-GB" w:eastAsia="en-US"/>
              </w:rPr>
              <w:t xml:space="preserve"> structure: </w:t>
            </w:r>
            <w:r>
              <w:rPr>
                <w:rFonts w:ascii="Times" w:eastAsia="Times New Roman" w:hAnsi="Times" w:cs="Calibri"/>
                <w:sz w:val="20"/>
                <w:lang w:eastAsia="en-US"/>
              </w:rPr>
              <w:t>Common SD basis selection across all the Ng=K NZP CSI-RS resources, reusing legacy Rel-15 Type-I SP SD basis selection rules with L=1 for RI=1-4</w:t>
            </w:r>
          </w:p>
          <w:p w14:paraId="4D1904A3" w14:textId="77777777" w:rsidR="00A12972" w:rsidRDefault="00914DD5">
            <w:pPr>
              <w:numPr>
                <w:ilvl w:val="1"/>
                <w:numId w:val="12"/>
              </w:numPr>
              <w:snapToGrid w:val="0"/>
              <w:spacing w:after="0" w:line="240" w:lineRule="auto"/>
              <w:rPr>
                <w:rFonts w:ascii="Times" w:eastAsia="Times New Roman" w:hAnsi="Times" w:cs="Calibri"/>
                <w:sz w:val="20"/>
                <w:lang w:val="en-GB" w:eastAsia="en-US"/>
              </w:rPr>
            </w:pPr>
            <w:r>
              <w:rPr>
                <w:rFonts w:ascii="Times" w:eastAsia="Times New Roman" w:hAnsi="Times" w:cs="Calibri"/>
                <w:sz w:val="20"/>
                <w:lang w:val="en-GB" w:eastAsia="en-US"/>
              </w:rPr>
              <w:t xml:space="preserve">Ng = K = </w:t>
            </w:r>
            <w:r>
              <w:rPr>
                <w:rFonts w:ascii="Times" w:eastAsia="Times New Roman" w:hAnsi="Times" w:cs="Calibri"/>
                <w:sz w:val="20"/>
                <w:lang w:eastAsia="en-US"/>
              </w:rPr>
              <w:t>{2, [3], 4} denotes the number of NZP CSI-RS resources associated with the Ng panels</w:t>
            </w:r>
          </w:p>
          <w:p w14:paraId="53D3AF11" w14:textId="77777777" w:rsidR="00A12972" w:rsidRDefault="00914DD5">
            <w:pPr>
              <w:numPr>
                <w:ilvl w:val="0"/>
                <w:numId w:val="12"/>
              </w:numPr>
              <w:snapToGrid w:val="0"/>
              <w:spacing w:after="0" w:line="240" w:lineRule="auto"/>
              <w:rPr>
                <w:rFonts w:ascii="Times" w:eastAsia="Times New Roman" w:hAnsi="Times" w:cs="Calibri"/>
                <w:sz w:val="20"/>
                <w:lang w:val="en-GB" w:eastAsia="en-US"/>
              </w:rPr>
            </w:pPr>
            <w:r>
              <w:rPr>
                <w:rFonts w:ascii="Times" w:eastAsia="Times New Roman" w:hAnsi="Times" w:cs="Calibri"/>
                <w:sz w:val="20"/>
                <w:lang w:val="en-GB" w:eastAsia="en-US"/>
              </w:rPr>
              <w:t>W</w:t>
            </w:r>
            <w:r>
              <w:rPr>
                <w:rFonts w:ascii="Times" w:eastAsia="Times New Roman" w:hAnsi="Times" w:cs="Calibri"/>
                <w:sz w:val="20"/>
                <w:vertAlign w:val="subscript"/>
                <w:lang w:val="en-GB" w:eastAsia="en-US"/>
              </w:rPr>
              <w:t>2</w:t>
            </w:r>
            <w:r>
              <w:rPr>
                <w:rFonts w:ascii="Times" w:eastAsia="Times New Roman" w:hAnsi="Times" w:cs="Calibri"/>
                <w:sz w:val="20"/>
                <w:lang w:val="en-GB" w:eastAsia="en-US"/>
              </w:rPr>
              <w:t xml:space="preserve"> structure:</w:t>
            </w:r>
          </w:p>
          <w:p w14:paraId="7AEFEE72" w14:textId="77777777" w:rsidR="00A12972" w:rsidRDefault="00914DD5">
            <w:pPr>
              <w:numPr>
                <w:ilvl w:val="1"/>
                <w:numId w:val="12"/>
              </w:numPr>
              <w:snapToGrid w:val="0"/>
              <w:spacing w:after="0" w:line="240" w:lineRule="auto"/>
              <w:rPr>
                <w:rFonts w:ascii="Times" w:eastAsia="Times New Roman" w:hAnsi="Times" w:cs="Calibri"/>
                <w:sz w:val="20"/>
                <w:lang w:val="en-GB" w:eastAsia="en-US"/>
              </w:rPr>
            </w:pPr>
            <w:r>
              <w:rPr>
                <w:rFonts w:ascii="Times" w:eastAsia="Times New Roman" w:hAnsi="Times" w:cs="Calibri"/>
                <w:sz w:val="20"/>
                <w:lang w:val="en-GB" w:eastAsia="en-US"/>
              </w:rPr>
              <w:t>Legacy Rel-15 Type-I inter-polarization co-phasing rules independently in each resource,</w:t>
            </w:r>
          </w:p>
          <w:p w14:paraId="619B925C" w14:textId="77777777" w:rsidR="00A12972" w:rsidRDefault="00914DD5">
            <w:pPr>
              <w:numPr>
                <w:ilvl w:val="1"/>
                <w:numId w:val="12"/>
              </w:numPr>
              <w:snapToGrid w:val="0"/>
              <w:spacing w:after="0" w:line="240" w:lineRule="auto"/>
              <w:rPr>
                <w:rFonts w:ascii="Times" w:eastAsia="Times New Roman" w:hAnsi="Times" w:cs="Calibri"/>
                <w:sz w:val="20"/>
                <w:lang w:val="en-GB" w:eastAsia="en-US"/>
              </w:rPr>
            </w:pPr>
            <w:r>
              <w:rPr>
                <w:rFonts w:ascii="Times" w:eastAsia="Times New Roman" w:hAnsi="Times" w:cs="Calibri"/>
                <w:sz w:val="20"/>
                <w:lang w:val="en-GB" w:eastAsia="en-US"/>
              </w:rPr>
              <w:t>Layer-common sub-band inter-resource QPSK co-phasing</w:t>
            </w:r>
          </w:p>
          <w:p w14:paraId="284AB282" w14:textId="77777777" w:rsidR="00A12972" w:rsidRDefault="00A12972">
            <w:pPr>
              <w:snapToGrid w:val="0"/>
              <w:spacing w:after="0" w:line="240" w:lineRule="auto"/>
              <w:rPr>
                <w:rFonts w:ascii="Times" w:eastAsia="Batang" w:hAnsi="Times" w:cs="Times"/>
                <w:sz w:val="16"/>
                <w:szCs w:val="20"/>
                <w:lang w:val="en-GB" w:eastAsia="en-US"/>
              </w:rPr>
            </w:pPr>
          </w:p>
          <w:p w14:paraId="54AEEBF5" w14:textId="77777777" w:rsidR="00A12972" w:rsidRDefault="00A12972">
            <w:pPr>
              <w:snapToGrid w:val="0"/>
              <w:spacing w:after="0" w:line="240" w:lineRule="auto"/>
              <w:rPr>
                <w:rFonts w:ascii="Times" w:eastAsia="Batang" w:hAnsi="Times" w:cs="Times"/>
                <w:sz w:val="16"/>
                <w:szCs w:val="20"/>
                <w:lang w:val="en-GB" w:eastAsia="en-US"/>
              </w:rPr>
            </w:pPr>
          </w:p>
          <w:p w14:paraId="559F01D3" w14:textId="3113A0D8"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Support/fine (panel-common SD basis, compromise between Scheme1 and 2)</w:t>
            </w:r>
            <w:r>
              <w:rPr>
                <w:rFonts w:ascii="Times" w:eastAsia="Batang" w:hAnsi="Times" w:cs="Times"/>
                <w:sz w:val="18"/>
                <w:szCs w:val="16"/>
                <w:lang w:eastAsia="en-US"/>
              </w:rPr>
              <w:t xml:space="preserve">: MediaTek, Qualcomm, Ericsson (ok), Nokia/NSB (ok), vivo (ok), Samsung (ok), Tejas (ok), </w:t>
            </w:r>
            <w:r w:rsidR="001B0ABE">
              <w:rPr>
                <w:rFonts w:ascii="Times" w:eastAsia="Batang" w:hAnsi="Times" w:cs="Times"/>
                <w:sz w:val="18"/>
                <w:szCs w:val="16"/>
                <w:lang w:eastAsia="en-US"/>
              </w:rPr>
              <w:t>NTT DOCOMO (ok)</w:t>
            </w:r>
            <w:r w:rsidR="00B31E30">
              <w:rPr>
                <w:rFonts w:ascii="Times" w:eastAsia="Batang" w:hAnsi="Times" w:cs="Times"/>
                <w:sz w:val="18"/>
                <w:szCs w:val="16"/>
                <w:lang w:eastAsia="en-US"/>
              </w:rPr>
              <w:t>, CMCC</w:t>
            </w:r>
          </w:p>
          <w:p w14:paraId="5015E41A" w14:textId="77777777" w:rsidR="00A12972" w:rsidRDefault="00A12972">
            <w:pPr>
              <w:snapToGrid w:val="0"/>
              <w:spacing w:after="0" w:line="240" w:lineRule="auto"/>
              <w:rPr>
                <w:rFonts w:ascii="Times" w:eastAsia="Batang" w:hAnsi="Times" w:cs="Times"/>
                <w:sz w:val="18"/>
                <w:szCs w:val="16"/>
                <w:lang w:eastAsia="en-US"/>
              </w:rPr>
            </w:pPr>
          </w:p>
          <w:p w14:paraId="72DC9B39" w14:textId="7042AA47"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Not support (panel-specific SD basis, Scheme2)</w:t>
            </w:r>
            <w:r>
              <w:rPr>
                <w:rFonts w:ascii="Times" w:eastAsia="Batang" w:hAnsi="Times" w:cs="Times"/>
                <w:sz w:val="18"/>
                <w:szCs w:val="16"/>
                <w:lang w:eastAsia="en-US"/>
              </w:rPr>
              <w:t xml:space="preserve">: OPPO, ZTE, Fraunhofer IIS/HHI, CATT, </w:t>
            </w:r>
            <w:proofErr w:type="spellStart"/>
            <w:r>
              <w:rPr>
                <w:rFonts w:ascii="Times" w:eastAsia="Batang" w:hAnsi="Times" w:cs="Times"/>
                <w:sz w:val="18"/>
                <w:szCs w:val="16"/>
                <w:lang w:eastAsia="en-US"/>
              </w:rPr>
              <w:t>CEWiT</w:t>
            </w:r>
            <w:proofErr w:type="spellEnd"/>
            <w:r>
              <w:rPr>
                <w:rFonts w:ascii="Times" w:eastAsia="Batang" w:hAnsi="Times" w:cs="Times"/>
                <w:sz w:val="18"/>
                <w:szCs w:val="16"/>
                <w:lang w:eastAsia="en-US"/>
              </w:rPr>
              <w:t>, New H3C, Fujitsu, NEC, HONOR</w:t>
            </w:r>
            <w:r w:rsidR="00B31E30">
              <w:rPr>
                <w:rFonts w:ascii="Times" w:eastAsia="Batang" w:hAnsi="Times" w:cs="Times"/>
                <w:sz w:val="18"/>
                <w:szCs w:val="16"/>
                <w:lang w:eastAsia="en-US"/>
              </w:rPr>
              <w:t>, KDDI</w:t>
            </w:r>
          </w:p>
          <w:p w14:paraId="143BDB7C" w14:textId="77777777"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 xml:space="preserve">Not support (Scheme1): </w:t>
            </w:r>
            <w:r>
              <w:rPr>
                <w:rFonts w:ascii="Times" w:eastAsia="Batang" w:hAnsi="Times" w:cs="Times"/>
                <w:sz w:val="18"/>
                <w:szCs w:val="16"/>
                <w:lang w:eastAsia="en-US"/>
              </w:rPr>
              <w:t>Intel</w:t>
            </w:r>
          </w:p>
          <w:p w14:paraId="575FEE99" w14:textId="3180CBF4"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Not support (no T1 MP)</w:t>
            </w:r>
            <w:r>
              <w:rPr>
                <w:rFonts w:ascii="Times" w:eastAsia="Batang" w:hAnsi="Times" w:cs="Times"/>
                <w:sz w:val="18"/>
                <w:szCs w:val="16"/>
                <w:lang w:eastAsia="en-US"/>
              </w:rPr>
              <w:t xml:space="preserve">: Apple, TCL, Xiaomi, </w:t>
            </w:r>
            <w:proofErr w:type="spellStart"/>
            <w:r>
              <w:rPr>
                <w:rFonts w:ascii="Times" w:eastAsia="Batang" w:hAnsi="Times" w:cs="Times"/>
                <w:sz w:val="18"/>
                <w:szCs w:val="16"/>
                <w:lang w:eastAsia="en-US"/>
              </w:rPr>
              <w:t>Spreadtrum</w:t>
            </w:r>
            <w:proofErr w:type="spellEnd"/>
            <w:r>
              <w:rPr>
                <w:rFonts w:ascii="Times" w:eastAsia="Batang" w:hAnsi="Times" w:cs="Times"/>
                <w:sz w:val="18"/>
                <w:szCs w:val="16"/>
                <w:lang w:eastAsia="en-US"/>
              </w:rPr>
              <w:t xml:space="preserve">, Google, </w:t>
            </w:r>
            <w:r w:rsidR="00EE6BAF">
              <w:rPr>
                <w:rFonts w:ascii="Times" w:eastAsia="Batang" w:hAnsi="Times" w:cs="Times"/>
                <w:sz w:val="18"/>
                <w:szCs w:val="16"/>
                <w:lang w:eastAsia="en-US"/>
              </w:rPr>
              <w:t>Lenovo/</w:t>
            </w:r>
            <w:proofErr w:type="spellStart"/>
            <w:r w:rsidR="00EE6BAF">
              <w:rPr>
                <w:rFonts w:ascii="Times" w:eastAsia="Batang" w:hAnsi="Times" w:cs="Times"/>
                <w:sz w:val="18"/>
                <w:szCs w:val="16"/>
                <w:lang w:eastAsia="en-US"/>
              </w:rPr>
              <w:t>MotM</w:t>
            </w:r>
            <w:proofErr w:type="spellEnd"/>
          </w:p>
          <w:p w14:paraId="16515986" w14:textId="77777777" w:rsidR="00A12972" w:rsidRDefault="00A12972">
            <w:pPr>
              <w:snapToGrid w:val="0"/>
              <w:spacing w:after="0" w:line="240" w:lineRule="auto"/>
              <w:rPr>
                <w:rFonts w:ascii="Times" w:eastAsia="Batang" w:hAnsi="Times" w:cs="Times"/>
                <w:sz w:val="16"/>
                <w:szCs w:val="20"/>
                <w:lang w:eastAsia="en-US"/>
              </w:rPr>
            </w:pPr>
          </w:p>
          <w:p w14:paraId="49E41969" w14:textId="77777777" w:rsidR="00A12972" w:rsidRDefault="00A12972">
            <w:pPr>
              <w:snapToGrid w:val="0"/>
              <w:spacing w:after="0" w:line="240" w:lineRule="auto"/>
              <w:rPr>
                <w:rFonts w:ascii="Times" w:eastAsia="Batang" w:hAnsi="Times" w:cs="Times"/>
                <w:sz w:val="16"/>
                <w:szCs w:val="20"/>
                <w:lang w:eastAsia="en-US"/>
              </w:rPr>
            </w:pPr>
          </w:p>
          <w:p w14:paraId="4EAF9FAB" w14:textId="77777777" w:rsidR="00A12972" w:rsidRDefault="00A12972">
            <w:pPr>
              <w:snapToGrid w:val="0"/>
              <w:spacing w:after="0" w:line="240" w:lineRule="auto"/>
              <w:rPr>
                <w:rFonts w:ascii="Times" w:eastAsia="Batang" w:hAnsi="Times" w:cs="Times"/>
                <w:sz w:val="16"/>
                <w:szCs w:val="20"/>
                <w:lang w:val="en-GB" w:eastAsia="en-US"/>
              </w:rPr>
            </w:pPr>
          </w:p>
          <w:p w14:paraId="428D4ABF" w14:textId="77777777" w:rsidR="00A12972" w:rsidRDefault="00914DD5">
            <w:pPr>
              <w:snapToGrid w:val="0"/>
              <w:spacing w:after="0" w:line="240" w:lineRule="auto"/>
              <w:rPr>
                <w:rFonts w:ascii="Times" w:eastAsia="Batang" w:hAnsi="Times" w:cs="Times"/>
                <w:b/>
                <w:color w:val="3333FF"/>
                <w:sz w:val="18"/>
                <w:szCs w:val="18"/>
                <w:lang w:val="en-GB" w:eastAsia="en-US"/>
              </w:rPr>
            </w:pPr>
            <w:r>
              <w:rPr>
                <w:rFonts w:ascii="Times" w:eastAsia="Batang" w:hAnsi="Times" w:cs="Times"/>
                <w:b/>
                <w:color w:val="3333FF"/>
                <w:sz w:val="16"/>
                <w:szCs w:val="20"/>
                <w:lang w:val="en-GB" w:eastAsia="en-US"/>
              </w:rPr>
              <w:t xml:space="preserve">Q5.1: Please share </w:t>
            </w:r>
            <w:r>
              <w:rPr>
                <w:rFonts w:ascii="Times" w:eastAsia="Batang" w:hAnsi="Times" w:cs="Times"/>
                <w:b/>
                <w:color w:val="3333FF"/>
                <w:sz w:val="18"/>
                <w:szCs w:val="18"/>
                <w:lang w:val="en-GB" w:eastAsia="en-US"/>
              </w:rPr>
              <w:t>your view on whether to support Type-I MP codebook refinement in Rel-19.</w:t>
            </w:r>
          </w:p>
          <w:p w14:paraId="4179633E" w14:textId="77777777" w:rsidR="00A12972" w:rsidRDefault="00914DD5">
            <w:pPr>
              <w:pStyle w:val="ListParagraph"/>
              <w:numPr>
                <w:ilvl w:val="0"/>
                <w:numId w:val="13"/>
              </w:numPr>
              <w:rPr>
                <w:color w:val="3333FF"/>
                <w:sz w:val="18"/>
                <w:szCs w:val="18"/>
                <w:lang w:eastAsia="en-US"/>
              </w:rPr>
            </w:pPr>
            <w:r>
              <w:rPr>
                <w:color w:val="3333FF"/>
                <w:sz w:val="18"/>
                <w:szCs w:val="18"/>
                <w:lang w:eastAsia="en-US"/>
              </w:rPr>
              <w:t>If so, your preference between Scheme1 and Scheme2</w:t>
            </w:r>
          </w:p>
          <w:p w14:paraId="68E123E7" w14:textId="77777777" w:rsidR="00A12972" w:rsidRDefault="00A12972">
            <w:pPr>
              <w:snapToGrid w:val="0"/>
              <w:spacing w:after="0" w:line="240" w:lineRule="auto"/>
              <w:rPr>
                <w:rFonts w:ascii="Times" w:eastAsia="Batang" w:hAnsi="Times" w:cs="Times"/>
                <w:sz w:val="16"/>
                <w:szCs w:val="20"/>
                <w:lang w:val="en-GB" w:eastAsia="en-US"/>
              </w:rPr>
            </w:pPr>
          </w:p>
          <w:p w14:paraId="202B41B7" w14:textId="77777777" w:rsidR="00A12972" w:rsidRDefault="00914DD5">
            <w:pPr>
              <w:snapToGrid w:val="0"/>
              <w:spacing w:after="0" w:line="240" w:lineRule="auto"/>
              <w:rPr>
                <w:rFonts w:ascii="Times" w:eastAsia="Batang" w:hAnsi="Times" w:cs="Times"/>
                <w:b/>
                <w:color w:val="3333FF"/>
                <w:sz w:val="16"/>
                <w:szCs w:val="20"/>
                <w:lang w:val="en-GB" w:eastAsia="en-US"/>
              </w:rPr>
            </w:pPr>
            <w:r>
              <w:rPr>
                <w:rFonts w:ascii="Times" w:eastAsia="Batang" w:hAnsi="Times" w:cs="Times"/>
                <w:b/>
                <w:color w:val="3333FF"/>
                <w:sz w:val="16"/>
                <w:szCs w:val="20"/>
                <w:u w:val="single"/>
                <w:lang w:val="en-GB" w:eastAsia="en-US"/>
              </w:rPr>
              <w:t>Initial FL assessment</w:t>
            </w:r>
            <w:r>
              <w:rPr>
                <w:rFonts w:ascii="Times" w:eastAsia="Batang" w:hAnsi="Times" w:cs="Times"/>
                <w:b/>
                <w:color w:val="3333FF"/>
                <w:sz w:val="16"/>
                <w:szCs w:val="20"/>
                <w:lang w:val="en-GB" w:eastAsia="en-US"/>
              </w:rPr>
              <w:t>:</w:t>
            </w:r>
          </w:p>
          <w:p w14:paraId="3684D96E" w14:textId="77777777" w:rsidR="00A12972" w:rsidRDefault="00914DD5">
            <w:pPr>
              <w:pStyle w:val="ListParagraph"/>
              <w:numPr>
                <w:ilvl w:val="0"/>
                <w:numId w:val="13"/>
              </w:numPr>
              <w:rPr>
                <w:color w:val="3333FF"/>
                <w:sz w:val="18"/>
                <w:szCs w:val="18"/>
                <w:lang w:eastAsia="en-US"/>
              </w:rPr>
            </w:pPr>
            <w:r>
              <w:rPr>
                <w:color w:val="3333FF"/>
                <w:sz w:val="18"/>
                <w:szCs w:val="18"/>
                <w:lang w:eastAsia="en-US"/>
              </w:rPr>
              <w:t xml:space="preserve">SLS results should be made available (in RAN1#116bis, only 1 set of results was available – we need more </w:t>
            </w:r>
            <w:r>
              <w:rPr>
                <w:rFonts w:ascii="Segoe UI Emoji" w:eastAsia="Segoe UI Emoji" w:hAnsi="Segoe UI Emoji" w:cs="Segoe UI Emoji"/>
                <w:color w:val="3333FF"/>
                <w:sz w:val="18"/>
                <w:szCs w:val="18"/>
                <w:lang w:eastAsia="en-US"/>
              </w:rPr>
              <w:t>😊</w:t>
            </w:r>
            <w:r>
              <w:rPr>
                <w:color w:val="3333FF"/>
                <w:sz w:val="18"/>
                <w:szCs w:val="18"/>
                <w:lang w:eastAsia="en-US"/>
              </w:rPr>
              <w:t xml:space="preserve">). </w:t>
            </w:r>
          </w:p>
          <w:p w14:paraId="21962389" w14:textId="77777777" w:rsidR="00A12972" w:rsidRDefault="00914DD5">
            <w:pPr>
              <w:pStyle w:val="ListParagraph"/>
              <w:numPr>
                <w:ilvl w:val="0"/>
                <w:numId w:val="13"/>
              </w:numPr>
              <w:rPr>
                <w:color w:val="3333FF"/>
                <w:sz w:val="18"/>
                <w:szCs w:val="18"/>
                <w:lang w:eastAsia="en-US"/>
              </w:rPr>
            </w:pPr>
            <w:r>
              <w:rPr>
                <w:color w:val="3333FF"/>
                <w:sz w:val="18"/>
                <w:szCs w:val="18"/>
                <w:lang w:eastAsia="en-US"/>
              </w:rPr>
              <w:t>Scheme1 is a minimum upgrade over Rel-15 Type-I MP. Scheme2 is expected to offer better UPT (to be confirmed via SLS)</w:t>
            </w:r>
          </w:p>
          <w:p w14:paraId="17DDF8B1" w14:textId="77777777" w:rsidR="00A12972" w:rsidRDefault="00914DD5">
            <w:pPr>
              <w:pStyle w:val="ListParagraph"/>
              <w:numPr>
                <w:ilvl w:val="0"/>
                <w:numId w:val="13"/>
              </w:numPr>
              <w:rPr>
                <w:color w:val="3333FF"/>
                <w:sz w:val="18"/>
                <w:szCs w:val="18"/>
                <w:lang w:eastAsia="en-US"/>
              </w:rPr>
            </w:pPr>
            <w:r>
              <w:rPr>
                <w:color w:val="3333FF"/>
                <w:sz w:val="18"/>
                <w:szCs w:val="18"/>
                <w:lang w:eastAsia="en-US"/>
              </w:rPr>
              <w:t xml:space="preserve">The argument of ‘time-to-market’ may not be as compelling due to the lack of deployment for Rel-15 Type-I MP and Rel-15 Type-I MP being an optional feature </w:t>
            </w:r>
          </w:p>
          <w:p w14:paraId="399A6170" w14:textId="77777777" w:rsidR="00A12972" w:rsidRDefault="00A12972">
            <w:pPr>
              <w:pStyle w:val="ListParagraph"/>
              <w:numPr>
                <w:ilvl w:val="0"/>
                <w:numId w:val="0"/>
              </w:numPr>
              <w:ind w:left="720"/>
              <w:rPr>
                <w:lang w:eastAsia="en-US"/>
              </w:rPr>
            </w:pPr>
          </w:p>
        </w:tc>
      </w:tr>
    </w:tbl>
    <w:p w14:paraId="6C542044" w14:textId="77777777" w:rsidR="00A12972" w:rsidRDefault="00A12972">
      <w:pPr>
        <w:snapToGrid w:val="0"/>
        <w:spacing w:after="0" w:line="240" w:lineRule="auto"/>
        <w:rPr>
          <w:rFonts w:ascii="Times New Roman" w:hAnsi="Times New Roman" w:cs="Times New Roman"/>
        </w:rPr>
      </w:pPr>
    </w:p>
    <w:p w14:paraId="7266C703" w14:textId="77777777" w:rsidR="00A12972" w:rsidRDefault="00A12972">
      <w:pPr>
        <w:snapToGrid w:val="0"/>
        <w:spacing w:after="0" w:line="240" w:lineRule="auto"/>
        <w:rPr>
          <w:rFonts w:ascii="Times New Roman" w:hAnsi="Times New Roman" w:cs="Times New Roman"/>
          <w:lang w:val="en-GB"/>
        </w:rPr>
      </w:pPr>
    </w:p>
    <w:p w14:paraId="6BEDB719" w14:textId="77777777" w:rsidR="00A12972" w:rsidRDefault="00A12972">
      <w:pPr>
        <w:snapToGrid w:val="0"/>
        <w:spacing w:after="0" w:line="240" w:lineRule="auto"/>
        <w:rPr>
          <w:rFonts w:ascii="Times New Roman" w:hAnsi="Times New Roman" w:cs="Times New Roman"/>
        </w:rPr>
      </w:pPr>
    </w:p>
    <w:p w14:paraId="19962169" w14:textId="77777777" w:rsidR="00A12972" w:rsidRDefault="00914DD5">
      <w:pPr>
        <w:pStyle w:val="Caption"/>
        <w:jc w:val="center"/>
      </w:pPr>
      <w:r>
        <w:t>Table 1B Type-I/II: inputs from companies</w:t>
      </w:r>
    </w:p>
    <w:tbl>
      <w:tblPr>
        <w:tblW w:w="9985" w:type="dxa"/>
        <w:tblLayout w:type="fixed"/>
        <w:tblCellMar>
          <w:left w:w="10" w:type="dxa"/>
          <w:right w:w="10" w:type="dxa"/>
        </w:tblCellMar>
        <w:tblLook w:val="04A0" w:firstRow="1" w:lastRow="0" w:firstColumn="1" w:lastColumn="0" w:noHBand="0" w:noVBand="1"/>
      </w:tblPr>
      <w:tblGrid>
        <w:gridCol w:w="1435"/>
        <w:gridCol w:w="8550"/>
      </w:tblGrid>
      <w:tr w:rsidR="00A12972" w14:paraId="511ECD99"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F8C7F34" w14:textId="77777777" w:rsidR="00A12972" w:rsidRDefault="00914DD5">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BF8C15C"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A12972" w14:paraId="5844190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244FE"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D9905" w14:textId="77777777" w:rsidR="00A12972" w:rsidRDefault="00914DD5">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in TABLE 1A</w:t>
            </w:r>
          </w:p>
        </w:tc>
      </w:tr>
      <w:tr w:rsidR="00A12972" w14:paraId="267F8D3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FFA1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9AC62"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Q1.1</w:t>
            </w:r>
          </w:p>
          <w:p w14:paraId="6F46DA48" w14:textId="77777777" w:rsidR="00A12972" w:rsidRDefault="00914DD5">
            <w:pPr>
              <w:jc w:val="both"/>
              <w:rPr>
                <w:rFonts w:ascii="Times" w:hAnsi="Times" w:cs="Times"/>
                <w:sz w:val="18"/>
                <w:szCs w:val="18"/>
                <w:lang w:val="en-GB" w:eastAsia="zh-CN"/>
              </w:rPr>
            </w:pPr>
            <w:r>
              <w:rPr>
                <w:rFonts w:ascii="Times New Roman" w:hAnsi="Times New Roman" w:cs="Times New Roman"/>
                <w:sz w:val="18"/>
                <w:szCs w:val="18"/>
              </w:rPr>
              <w:t>Our first preference is scheme 4, since,</w:t>
            </w:r>
            <w:r>
              <w:rPr>
                <w:rFonts w:ascii="Times" w:hAnsi="Times" w:cs="Times"/>
                <w:sz w:val="18"/>
                <w:szCs w:val="18"/>
                <w:lang w:val="en-GB" w:eastAsia="zh-CN"/>
              </w:rPr>
              <w:t xml:space="preserve"> compared to explicit codebook design, concatenation of two PMIs from</w:t>
            </w:r>
            <m:oMath>
              <m:r>
                <m:rPr>
                  <m:sty m:val="p"/>
                </m:rPr>
                <w:rPr>
                  <w:rFonts w:ascii="Cambria Math" w:hAnsi="Cambria Math" w:cs="Times"/>
                  <w:sz w:val="18"/>
                  <w:szCs w:val="18"/>
                  <w:lang w:val="en-GB" w:eastAsia="zh-CN"/>
                </w:rPr>
                <m:t xml:space="preserve"> </m:t>
              </m:r>
              <m:r>
                <w:rPr>
                  <w:rFonts w:ascii="Cambria Math" w:hAnsi="Cambria Math" w:cs="Times"/>
                  <w:sz w:val="18"/>
                  <w:szCs w:val="18"/>
                  <w:lang w:val="en-GB" w:eastAsia="zh-CN"/>
                </w:rPr>
                <m:t>v</m:t>
              </m:r>
              <m:r>
                <m:rPr>
                  <m:sty m:val="p"/>
                </m:rPr>
                <w:rPr>
                  <w:rFonts w:ascii="Cambria Math" w:hAnsi="Cambria Math" w:cs="Times"/>
                  <w:sz w:val="18"/>
                  <w:szCs w:val="18"/>
                  <w:lang w:val="en-GB" w:eastAsia="zh-CN"/>
                </w:rPr>
                <m:t>≤4</m:t>
              </m:r>
            </m:oMath>
            <w:r>
              <w:rPr>
                <w:rFonts w:ascii="Times" w:hAnsi="Times" w:cs="Times"/>
                <w:sz w:val="18"/>
                <w:szCs w:val="18"/>
                <w:lang w:val="en-GB" w:eastAsia="zh-CN"/>
              </w:rPr>
              <w:t xml:space="preserve"> can have the following benefits: 1) separate PMI selection tailored for dominant layers (e.g., 1 to 4) and non-dominant layers (e.g., 5 to 8), respectively, 2) avoiding convoluted and ad-hoc codebook design for high rank case that is difficult to optimize, and 3) favourable to low-complexity UE implementation. </w:t>
            </w:r>
          </w:p>
          <w:p w14:paraId="0C30DC38" w14:textId="77777777" w:rsidR="00A12972" w:rsidRDefault="00914DD5">
            <w:pPr>
              <w:jc w:val="both"/>
              <w:rPr>
                <w:rFonts w:ascii="Times" w:hAnsi="Times" w:cs="Times"/>
                <w:sz w:val="18"/>
                <w:szCs w:val="18"/>
                <w:lang w:val="en-GB" w:eastAsia="zh-CN"/>
              </w:rPr>
            </w:pPr>
            <w:r>
              <w:rPr>
                <w:rFonts w:ascii="Times" w:hAnsi="Times" w:cs="Times"/>
                <w:sz w:val="18"/>
                <w:szCs w:val="18"/>
                <w:lang w:val="en-GB" w:eastAsia="zh-CN"/>
              </w:rPr>
              <w:t>Our second preference is scheme 3 for scheme A and scheme 2 for scheme B, given that scheme 3 and scheme 2 are deviated from scheme A and scheme B, respectively.</w:t>
            </w:r>
          </w:p>
          <w:p w14:paraId="497CFEB9" w14:textId="77777777" w:rsidR="00A12972" w:rsidRDefault="00914DD5">
            <w:pPr>
              <w:pStyle w:val="ListParagraph"/>
              <w:numPr>
                <w:ilvl w:val="0"/>
                <w:numId w:val="14"/>
              </w:numPr>
              <w:rPr>
                <w:lang w:eastAsia="zh-CN"/>
              </w:rPr>
            </w:pPr>
            <w:r>
              <w:rPr>
                <w:lang w:eastAsia="zh-CN"/>
              </w:rPr>
              <w:t xml:space="preserve">For RI=1-4, we have agreed that two schemes, ‘eco’ scheme (scheme A) with low overhead and ‘high-performance’ scheme (scheme B) with high overhead. In our view, this principle needs to be applied to RI=5-8 as well. Otherwise, RI can be selected in a biased direction, i.e., either RI=1-4 or RI=5-8. For example, if we assume only scheme 2 is supported for RI=5-8 for both ‘eco’ mode and ‘high-performance’ mode, scheme 2 can be more frequently selected when eco mode is configured. Or if we assume only scheme 3 is supported for the both modes, </w:t>
            </w:r>
            <w:r>
              <w:rPr>
                <w:lang w:eastAsia="zh-CN"/>
              </w:rPr>
              <w:lastRenderedPageBreak/>
              <w:t xml:space="preserve">scheme 3 (RI=5-8) can be less frequently selected when high-performance mode is configured. The potential biased effect should be avoided.   </w:t>
            </w:r>
          </w:p>
          <w:p w14:paraId="5B44E9C1" w14:textId="77777777" w:rsidR="00A12972" w:rsidRDefault="00914DD5">
            <w:p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Also, we don’t support scheme 1 (legacy) because 1) it performs the worst among the candidate schemes and 2) as FL assessed, the ‘time-to-market’ argument is weaker due to lack of real-life deployment on RImax=8.</w:t>
            </w:r>
          </w:p>
          <w:p w14:paraId="7DC87630" w14:textId="77777777" w:rsidR="00A12972" w:rsidRDefault="00A12972">
            <w:pPr>
              <w:snapToGrid w:val="0"/>
              <w:spacing w:after="0" w:line="240" w:lineRule="auto"/>
              <w:rPr>
                <w:rFonts w:ascii="Times New Roman" w:hAnsi="Times New Roman" w:cs="Times New Roman"/>
                <w:sz w:val="18"/>
                <w:szCs w:val="18"/>
              </w:rPr>
            </w:pPr>
          </w:p>
          <w:p w14:paraId="0E6B10EB"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Q2.1/2.2</w:t>
            </w:r>
          </w:p>
          <w:p w14:paraId="3C74B60D" w14:textId="77777777" w:rsidR="00A12972" w:rsidRDefault="00914DD5">
            <w:p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Regarding inter-pol co-phasing UCI, as FL assessed, AltB.1 contradicts the previous agreement ‘layer-specific inter-pol co-phasing with the alphabet {+</w:t>
            </w:r>
            <w:proofErr w:type="gramStart"/>
            <w:r>
              <w:rPr>
                <w:rFonts w:ascii="Times New Roman" w:hAnsi="Times New Roman" w:cs="Times New Roman"/>
                <w:sz w:val="18"/>
                <w:szCs w:val="18"/>
                <w:lang w:val="en-GB"/>
              </w:rPr>
              <w:t>1,+</w:t>
            </w:r>
            <w:proofErr w:type="gramEnd"/>
            <w:r>
              <w:rPr>
                <w:rFonts w:ascii="Times New Roman" w:hAnsi="Times New Roman" w:cs="Times New Roman"/>
                <w:sz w:val="18"/>
                <w:szCs w:val="18"/>
                <w:lang w:val="en-GB"/>
              </w:rPr>
              <w:t xml:space="preserve">j,-1,-j}’. Hence it should not be supported unless all companies agree to revert. </w:t>
            </w:r>
          </w:p>
          <w:p w14:paraId="6478F0C7" w14:textId="77777777" w:rsidR="00A12972" w:rsidRDefault="00A12972">
            <w:pPr>
              <w:snapToGrid w:val="0"/>
              <w:spacing w:after="0" w:line="240" w:lineRule="auto"/>
              <w:rPr>
                <w:rFonts w:ascii="Times New Roman" w:hAnsi="Times New Roman" w:cs="Times New Roman"/>
                <w:sz w:val="18"/>
                <w:szCs w:val="18"/>
                <w:lang w:val="en-GB"/>
              </w:rPr>
            </w:pPr>
          </w:p>
          <w:p w14:paraId="0EB9FD41" w14:textId="77777777" w:rsidR="00A12972" w:rsidRDefault="00914DD5">
            <w:p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Given AltB.2 is automatically the outcome for both AltA.1 and AltA.2, there is no reason to consider AltA.1 since it always incurs more overhead (</w:t>
            </w:r>
            <m:oMath>
              <m:r>
                <m:rPr>
                  <m:sty m:val="p"/>
                </m:rPr>
                <w:rPr>
                  <w:rFonts w:ascii="Cambria Math" w:hAnsi="Cambria Math" w:cs="Times New Roman"/>
                  <w:sz w:val="18"/>
                  <w:szCs w:val="18"/>
                  <w:lang w:val="en-GB"/>
                </w:rPr>
                <m:t>≈</m:t>
              </m:r>
              <m:r>
                <w:rPr>
                  <w:rFonts w:ascii="Cambria Math" w:hAnsi="Cambria Math" w:cs="Times New Roman"/>
                  <w:sz w:val="18"/>
                  <w:szCs w:val="18"/>
                  <w:lang w:val="en-GB"/>
                </w:rPr>
                <m:t>(R</m:t>
              </m:r>
              <m:sSub>
                <m:sSubPr>
                  <m:ctrlPr>
                    <w:rPr>
                      <w:rFonts w:ascii="Cambria Math" w:hAnsi="Cambria Math" w:cs="Times New Roman"/>
                      <w:i/>
                      <w:sz w:val="18"/>
                      <w:szCs w:val="18"/>
                      <w:lang w:val="en-GB"/>
                    </w:rPr>
                  </m:ctrlPr>
                </m:sSubPr>
                <m:e>
                  <m:r>
                    <w:rPr>
                      <w:rFonts w:ascii="Cambria Math" w:hAnsi="Cambria Math" w:cs="Times New Roman"/>
                      <w:sz w:val="18"/>
                      <w:szCs w:val="18"/>
                      <w:lang w:val="en-GB"/>
                    </w:rPr>
                    <m:t>I</m:t>
                  </m:r>
                </m:e>
                <m:sub>
                  <m:r>
                    <w:rPr>
                      <w:rFonts w:ascii="Cambria Math" w:hAnsi="Cambria Math" w:cs="Times New Roman"/>
                      <w:sz w:val="18"/>
                      <w:szCs w:val="18"/>
                      <w:lang w:val="en-GB"/>
                    </w:rPr>
                    <m:t>max</m:t>
                  </m:r>
                </m:sub>
              </m:sSub>
              <m:r>
                <w:rPr>
                  <w:rFonts w:ascii="Cambria Math" w:hAnsi="Cambria Math" w:cs="Times New Roman"/>
                  <w:sz w:val="18"/>
                  <w:szCs w:val="18"/>
                  <w:lang w:val="en-GB"/>
                </w:rPr>
                <m:t xml:space="preserve"> – v)</m:t>
              </m:r>
              <m:d>
                <m:dPr>
                  <m:begChr m:val="⌈"/>
                  <m:endChr m:val="⌉"/>
                  <m:ctrlPr>
                    <w:rPr>
                      <w:rFonts w:ascii="Cambria Math" w:hAnsi="Cambria Math" w:cs="Times New Roman"/>
                      <w:sz w:val="18"/>
                      <w:szCs w:val="18"/>
                      <w:lang w:val="en-GB"/>
                    </w:rPr>
                  </m:ctrlPr>
                </m:dPr>
                <m:e>
                  <m:func>
                    <m:funcPr>
                      <m:ctrlPr>
                        <w:rPr>
                          <w:rFonts w:ascii="Cambria Math" w:hAnsi="Cambria Math" w:cs="Times New Roman"/>
                          <w:sz w:val="18"/>
                          <w:szCs w:val="18"/>
                          <w:lang w:val="en-GB"/>
                        </w:rPr>
                      </m:ctrlPr>
                    </m:funcPr>
                    <m:fName>
                      <m:sSub>
                        <m:sSubPr>
                          <m:ctrlPr>
                            <w:rPr>
                              <w:rFonts w:ascii="Cambria Math" w:hAnsi="Cambria Math" w:cs="Times New Roman"/>
                              <w:sz w:val="18"/>
                              <w:szCs w:val="18"/>
                              <w:lang w:val="en-GB"/>
                            </w:rPr>
                          </m:ctrlPr>
                        </m:sSubPr>
                        <m:e>
                          <m:r>
                            <m:rPr>
                              <m:sty m:val="p"/>
                            </m:rPr>
                            <w:rPr>
                              <w:rFonts w:ascii="Cambria Math" w:hAnsi="Cambria Math" w:cs="Times New Roman"/>
                              <w:sz w:val="18"/>
                              <w:szCs w:val="18"/>
                              <w:lang w:val="en-GB"/>
                            </w:rPr>
                            <m:t>log</m:t>
                          </m:r>
                        </m:e>
                        <m:sub>
                          <m:r>
                            <w:rPr>
                              <w:rFonts w:ascii="Cambria Math" w:hAnsi="Cambria Math" w:cs="Times New Roman"/>
                              <w:sz w:val="18"/>
                              <w:szCs w:val="18"/>
                              <w:lang w:val="en-GB"/>
                            </w:rPr>
                            <m:t>2</m:t>
                          </m:r>
                        </m:sub>
                      </m:sSub>
                    </m:fName>
                    <m:e>
                      <m:sSub>
                        <m:sSubPr>
                          <m:ctrlPr>
                            <w:rPr>
                              <w:rFonts w:ascii="Cambria Math" w:hAnsi="Cambria Math" w:cs="Times New Roman"/>
                              <w:i/>
                              <w:sz w:val="18"/>
                              <w:szCs w:val="18"/>
                              <w:lang w:val="en-GB"/>
                            </w:rPr>
                          </m:ctrlPr>
                        </m:sSubPr>
                        <m:e>
                          <m:r>
                            <w:rPr>
                              <w:rFonts w:ascii="Cambria Math" w:hAnsi="Cambria Math" w:cs="Times New Roman"/>
                              <w:sz w:val="18"/>
                              <w:szCs w:val="18"/>
                              <w:lang w:val="en-GB"/>
                            </w:rPr>
                            <m:t>N</m:t>
                          </m:r>
                        </m:e>
                        <m:sub>
                          <m:r>
                            <w:rPr>
                              <w:rFonts w:ascii="Cambria Math" w:hAnsi="Cambria Math" w:cs="Times New Roman"/>
                              <w:sz w:val="18"/>
                              <w:szCs w:val="18"/>
                              <w:lang w:val="en-GB"/>
                            </w:rPr>
                            <m:t>1</m:t>
                          </m:r>
                        </m:sub>
                      </m:sSub>
                      <m:sSub>
                        <m:sSubPr>
                          <m:ctrlPr>
                            <w:rPr>
                              <w:rFonts w:ascii="Cambria Math" w:hAnsi="Cambria Math" w:cs="Times New Roman"/>
                              <w:i/>
                              <w:sz w:val="18"/>
                              <w:szCs w:val="18"/>
                              <w:lang w:val="en-GB"/>
                            </w:rPr>
                          </m:ctrlPr>
                        </m:sSubPr>
                        <m:e>
                          <m:r>
                            <w:rPr>
                              <w:rFonts w:ascii="Cambria Math" w:hAnsi="Cambria Math" w:cs="Times New Roman"/>
                              <w:sz w:val="18"/>
                              <w:szCs w:val="18"/>
                              <w:lang w:val="en-GB"/>
                            </w:rPr>
                            <m:t>N</m:t>
                          </m:r>
                        </m:e>
                        <m:sub>
                          <m:r>
                            <w:rPr>
                              <w:rFonts w:ascii="Cambria Math" w:hAnsi="Cambria Math" w:cs="Times New Roman"/>
                              <w:sz w:val="18"/>
                              <w:szCs w:val="18"/>
                              <w:lang w:val="en-GB"/>
                            </w:rPr>
                            <m:t>2</m:t>
                          </m:r>
                        </m:sub>
                      </m:sSub>
                    </m:e>
                  </m:func>
                  <m:ctrlPr>
                    <w:rPr>
                      <w:rFonts w:ascii="Cambria Math" w:hAnsi="Cambria Math" w:cs="Times New Roman"/>
                      <w:i/>
                      <w:sz w:val="18"/>
                      <w:szCs w:val="18"/>
                      <w:lang w:val="en-GB"/>
                    </w:rPr>
                  </m:ctrlPr>
                </m:e>
              </m:d>
            </m:oMath>
            <w:r>
              <w:rPr>
                <w:rFonts w:ascii="Times New Roman" w:hAnsi="Times New Roman" w:cs="Times New Roman"/>
                <w:sz w:val="18"/>
                <w:szCs w:val="18"/>
                <w:lang w:val="en-GB"/>
              </w:rPr>
              <w:t xml:space="preserve"> bits) than AltA.2.</w:t>
            </w:r>
          </w:p>
          <w:p w14:paraId="455C88DB" w14:textId="77777777" w:rsidR="00A12972" w:rsidRDefault="00A12972">
            <w:pPr>
              <w:snapToGrid w:val="0"/>
              <w:spacing w:after="0" w:line="240" w:lineRule="auto"/>
              <w:rPr>
                <w:rFonts w:ascii="Times New Roman" w:hAnsi="Times New Roman" w:cs="Times New Roman"/>
                <w:sz w:val="18"/>
                <w:szCs w:val="18"/>
                <w:lang w:val="en-GB"/>
              </w:rPr>
            </w:pPr>
          </w:p>
          <w:p w14:paraId="09FB0577" w14:textId="77777777" w:rsidR="00A12972" w:rsidRDefault="00914DD5">
            <w:p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Besides, it is observed that the frequency at which a same SD basis vector is selected across two layers is small (only 25% shown in our SLS), and the occurrence of selecting a same SD basis vector across &gt;2 layers when RI=3 or 4 is selected is practically zero, hence potential overhead reduction in Part 2 is small even if AltB.1 (which requires reverting) is considered.</w:t>
            </w:r>
          </w:p>
          <w:p w14:paraId="7E0D59C7" w14:textId="77777777" w:rsidR="00A12972" w:rsidRDefault="00A12972">
            <w:pPr>
              <w:snapToGrid w:val="0"/>
              <w:spacing w:after="0" w:line="240" w:lineRule="auto"/>
              <w:rPr>
                <w:rFonts w:ascii="Times New Roman" w:hAnsi="Times New Roman" w:cs="Times New Roman"/>
                <w:sz w:val="18"/>
                <w:szCs w:val="18"/>
              </w:rPr>
            </w:pPr>
          </w:p>
          <w:p w14:paraId="613A264B"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Q5.1</w:t>
            </w:r>
          </w:p>
          <w:p w14:paraId="0EDC06F5"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support Scheme 2. Scheme 1 only allows same SD basis vectors for all panels, which restricts possible NW multi-panel deployment scenarios (e.g., facing directions of multi-panel are the same), or likely performs worse than Scheme 2 allowing free SD vector selection per resource in general.</w:t>
            </w:r>
          </w:p>
          <w:p w14:paraId="2A039436" w14:textId="77777777" w:rsidR="00A12972" w:rsidRDefault="00A12972">
            <w:pPr>
              <w:snapToGrid w:val="0"/>
              <w:spacing w:after="0" w:line="240" w:lineRule="auto"/>
              <w:rPr>
                <w:rFonts w:ascii="Times New Roman" w:hAnsi="Times New Roman" w:cs="Times New Roman"/>
                <w:sz w:val="18"/>
                <w:szCs w:val="18"/>
              </w:rPr>
            </w:pPr>
          </w:p>
          <w:p w14:paraId="66599FBA"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Also, we agreed with FL assessment that the argument of time-to-market’ is not compelling due to the lack of deployment for Rel T1 MP (which is an optional feature).</w:t>
            </w:r>
          </w:p>
          <w:p w14:paraId="175180AF" w14:textId="77777777" w:rsidR="00A12972" w:rsidRDefault="00A12972">
            <w:pPr>
              <w:snapToGrid w:val="0"/>
              <w:spacing w:after="0" w:line="240" w:lineRule="auto"/>
              <w:rPr>
                <w:rFonts w:ascii="Times New Roman" w:hAnsi="Times New Roman" w:cs="Times New Roman"/>
                <w:sz w:val="18"/>
                <w:szCs w:val="18"/>
              </w:rPr>
            </w:pPr>
          </w:p>
          <w:p w14:paraId="2CC27272" w14:textId="77777777" w:rsidR="00A12972" w:rsidRDefault="00A12972">
            <w:pPr>
              <w:snapToGrid w:val="0"/>
              <w:spacing w:after="0" w:line="240" w:lineRule="auto"/>
              <w:rPr>
                <w:rFonts w:ascii="Times New Roman" w:hAnsi="Times New Roman" w:cs="Times New Roman"/>
                <w:sz w:val="18"/>
                <w:szCs w:val="18"/>
              </w:rPr>
            </w:pPr>
          </w:p>
          <w:p w14:paraId="3AAD5415" w14:textId="77777777" w:rsidR="00A12972" w:rsidRDefault="00A12972">
            <w:pPr>
              <w:snapToGrid w:val="0"/>
              <w:spacing w:after="0" w:line="240" w:lineRule="auto"/>
              <w:rPr>
                <w:rFonts w:ascii="Times New Roman" w:hAnsi="Times New Roman" w:cs="Times New Roman"/>
                <w:sz w:val="18"/>
                <w:szCs w:val="18"/>
              </w:rPr>
            </w:pPr>
          </w:p>
        </w:tc>
      </w:tr>
      <w:tr w:rsidR="00A12972" w14:paraId="4C100FC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91375"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C23E2"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Q1.1</w:t>
            </w:r>
          </w:p>
          <w:p w14:paraId="5E09474D"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Our preference is scheme 1 for scheme A and scheme 2 for scheme B. </w:t>
            </w:r>
          </w:p>
          <w:p w14:paraId="250149A3"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low resolution CSI, we think extension of new (N1, N2) values for RI=5-8 similar to Scheme A of RI=1-4 is sufficient. If higher UPT is expected with higher resolution CSI, scheme 2 can be supported (similar to scheme B of RI=1-4). </w:t>
            </w:r>
          </w:p>
          <w:p w14:paraId="3D72C4F0" w14:textId="77777777" w:rsidR="00A12972" w:rsidRDefault="00A12972">
            <w:pPr>
              <w:snapToGrid w:val="0"/>
              <w:spacing w:after="0" w:line="240" w:lineRule="auto"/>
              <w:rPr>
                <w:rFonts w:ascii="Times New Roman" w:hAnsi="Times New Roman" w:cs="Times New Roman"/>
                <w:sz w:val="18"/>
                <w:szCs w:val="18"/>
              </w:rPr>
            </w:pPr>
          </w:p>
          <w:p w14:paraId="76F9F30A"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hAnsi="Times New Roman" w:cs="Times New Roman"/>
                <w:b/>
                <w:sz w:val="18"/>
                <w:szCs w:val="18"/>
              </w:rPr>
              <w:t>Q2.1/2.2</w:t>
            </w:r>
          </w:p>
          <w:p w14:paraId="6DEDCE40"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AltA.2 and AltB.2. As part of PMI, SD basis should be included in CSI part 2 as legacy. </w:t>
            </w:r>
          </w:p>
          <w:p w14:paraId="570E64C2"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5E3C5BE3"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Q5.1:</w:t>
            </w:r>
          </w:p>
          <w:p w14:paraId="4C9E058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Con</w:t>
            </w:r>
            <w:r>
              <w:rPr>
                <w:rFonts w:ascii="Times New Roman" w:eastAsia="DengXian" w:hAnsi="Times New Roman" w:cs="Times New Roman"/>
                <w:sz w:val="18"/>
                <w:szCs w:val="18"/>
                <w:lang w:eastAsia="zh-CN"/>
              </w:rPr>
              <w:t xml:space="preserve">sidering there is no deployment for MP now, Type-I MP codebook refinement in Rel-19 can be deprioritized. Maybe we can make a decision after RAN1 finishes other essential issues. If MP codebook enhancement is supported, scheme 2 is preferred with higher SD basis flexibility. </w:t>
            </w:r>
          </w:p>
          <w:p w14:paraId="6546113C" w14:textId="77777777" w:rsidR="00A12972" w:rsidRDefault="00A12972">
            <w:pPr>
              <w:snapToGrid w:val="0"/>
              <w:spacing w:after="0" w:line="240" w:lineRule="auto"/>
              <w:rPr>
                <w:rFonts w:ascii="Times New Roman" w:eastAsia="DengXian" w:hAnsi="Times New Roman" w:cs="Times New Roman"/>
                <w:sz w:val="18"/>
                <w:szCs w:val="18"/>
                <w:lang w:eastAsia="zh-CN"/>
              </w:rPr>
            </w:pPr>
          </w:p>
        </w:tc>
      </w:tr>
      <w:tr w:rsidR="00A12972" w14:paraId="07F1D41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AFF9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D2990"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hAnsi="Times New Roman" w:cs="Times New Roman"/>
                <w:b/>
                <w:sz w:val="18"/>
                <w:szCs w:val="18"/>
              </w:rPr>
              <w:t>Q1.1</w:t>
            </w:r>
            <w:r>
              <w:rPr>
                <w:rFonts w:ascii="Times New Roman" w:eastAsia="DengXian" w:hAnsi="Times New Roman" w:cs="Times New Roman" w:hint="eastAsia"/>
                <w:b/>
                <w:sz w:val="18"/>
                <w:szCs w:val="18"/>
                <w:lang w:eastAsia="zh-CN"/>
              </w:rPr>
              <w:t>:</w:t>
            </w:r>
          </w:p>
          <w:p w14:paraId="37E058FF"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Considering two schemes have been supported for RI=1-4 case, with different complexity/flexibility on SD beam selection, it is reasonable to also support two schemes with similar complexity/flexibility for RI=5-8, with one-to-one combination with each scheme for RI=1-4 case.</w:t>
            </w:r>
          </w:p>
          <w:p w14:paraId="34C306C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Among the four candidate schemes for RI=5-8, Scheme-2 with independent selection of different SD basis vectors is consistent with Scheme-B for RI=1-4, thus, Scheme-2 can be supported and combined with Scheme-B. In addition, Scheme-1 or Scheme-3 is consistent with Scheme-A for RI=1-4, in which a restricted SD basis vector selection for different layers is considered. Thus, one scheme from Scheme-1 or Scheme-3 can be supported and combined with Scheme-A.</w:t>
            </w:r>
          </w:p>
          <w:p w14:paraId="38E6E4F8"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Thus, currently we support following,</w:t>
            </w:r>
          </w:p>
          <w:p w14:paraId="0CEAC32E" w14:textId="77777777" w:rsidR="00A12972" w:rsidRDefault="00914DD5">
            <w:pPr>
              <w:pStyle w:val="ListParagraph"/>
              <w:numPr>
                <w:ilvl w:val="0"/>
                <w:numId w:val="14"/>
              </w:numPr>
              <w:rPr>
                <w:lang w:eastAsia="zh-CN"/>
              </w:rPr>
            </w:pPr>
            <w:r>
              <w:rPr>
                <w:lang w:eastAsia="zh-CN"/>
              </w:rPr>
              <w:t>For the Rel-19 Type-I SP codebook refinement for 48, 64, and 128 CSI-RS ports with RI=5-8, support two codebook schemes, with one-to-one combination with each scheme for RI=1-4 case.</w:t>
            </w:r>
          </w:p>
          <w:p w14:paraId="254E8152" w14:textId="77777777" w:rsidR="00A12972" w:rsidRDefault="00914DD5">
            <w:pPr>
              <w:pStyle w:val="ListParagraph"/>
              <w:numPr>
                <w:ilvl w:val="1"/>
                <w:numId w:val="14"/>
              </w:numPr>
              <w:rPr>
                <w:lang w:eastAsia="zh-CN"/>
              </w:rPr>
            </w:pPr>
            <w:r>
              <w:rPr>
                <w:lang w:eastAsia="zh-CN"/>
              </w:rPr>
              <w:t>Support combination of Scheme-1 or Scheme-3 with Scheme-A.</w:t>
            </w:r>
          </w:p>
          <w:p w14:paraId="4FC3F6D0" w14:textId="77777777" w:rsidR="00A12972" w:rsidRDefault="00914DD5">
            <w:pPr>
              <w:pStyle w:val="ListParagraph"/>
              <w:numPr>
                <w:ilvl w:val="1"/>
                <w:numId w:val="14"/>
              </w:numPr>
              <w:rPr>
                <w:lang w:eastAsia="zh-CN"/>
              </w:rPr>
            </w:pPr>
            <w:r>
              <w:rPr>
                <w:lang w:eastAsia="zh-CN"/>
              </w:rPr>
              <w:t>Support combination of Scheme-2 with Scheme-B.</w:t>
            </w:r>
          </w:p>
          <w:p w14:paraId="2BE0631A"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5A46B89B"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In addition,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d like to emphasize that if </w:t>
            </w:r>
            <w:r>
              <w:rPr>
                <w:rFonts w:ascii="Times New Roman" w:eastAsia="DengXian" w:hAnsi="Times New Roman" w:cs="Times New Roman"/>
                <w:sz w:val="18"/>
                <w:szCs w:val="18"/>
                <w:lang w:eastAsia="zh-CN"/>
              </w:rPr>
              <w:t>totally two codebook schemes are supported after combination for low rank and high rank cases</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only two codebook schemes need to be reported by UE capability and to be RRC configured by NW, regardless of the rank.</w:t>
            </w:r>
          </w:p>
          <w:p w14:paraId="6624FC2E"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33EB63CD" w14:textId="77777777" w:rsidR="00A12972" w:rsidRDefault="00914DD5">
            <w:pPr>
              <w:snapToGrid w:val="0"/>
              <w:spacing w:after="0" w:line="240" w:lineRule="auto"/>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Q2.1:</w:t>
            </w:r>
          </w:p>
          <w:p w14:paraId="6860894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AltA.2 and AltB.2.</w:t>
            </w:r>
          </w:p>
          <w:p w14:paraId="5A8093BC"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11B06CB1"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Q5.1</w:t>
            </w:r>
          </w:p>
          <w:p w14:paraId="38466A2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First, </w:t>
            </w:r>
            <w:r>
              <w:rPr>
                <w:rFonts w:ascii="Times New Roman" w:eastAsia="DengXian" w:hAnsi="Times New Roman" w:cs="Times New Roman"/>
                <w:sz w:val="18"/>
                <w:szCs w:val="18"/>
                <w:lang w:eastAsia="zh-CN"/>
              </w:rPr>
              <w:t xml:space="preserve">we think Rel-19 Type-I multi-panel (MP) codebook refinement has lower priority than Rel-19 Type-I SP codebook refinement. </w:t>
            </w:r>
          </w:p>
          <w:p w14:paraId="0063990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Second, if it is to be supported, considering the potential different multi-panel deployments at gNB, it is better to not restrict the same SD beam selection for different panels</w:t>
            </w:r>
            <w:r>
              <w:rPr>
                <w:rFonts w:ascii="Times New Roman" w:eastAsia="DengXian" w:hAnsi="Times New Roman" w:cs="Times New Roman" w:hint="eastAsia"/>
                <w:sz w:val="18"/>
                <w:szCs w:val="18"/>
                <w:lang w:eastAsia="zh-CN"/>
              </w:rPr>
              <w:t>. Thus, scheme2 is preferred.</w:t>
            </w:r>
          </w:p>
        </w:tc>
      </w:tr>
      <w:tr w:rsidR="00A12972" w14:paraId="3C15A15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1710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B2F59"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1.1:</w:t>
            </w:r>
          </w:p>
          <w:p w14:paraId="75942AE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 xml:space="preserve">ur first preference is scheme2. We also agree with FL’s assessment to have two modes. As the analysis given by other companies, scheme 3 and scheme 2 for RI = 5-8 can be regarded as the extensions of mode-A and mode-B for RI = 1-4, respectively. </w:t>
            </w:r>
            <w:r>
              <w:rPr>
                <w:rFonts w:ascii="Times New Roman" w:eastAsia="DengXian" w:hAnsi="Times New Roman" w:cs="Times New Roman" w:hint="eastAsia"/>
                <w:sz w:val="18"/>
                <w:szCs w:val="18"/>
                <w:lang w:eastAsia="zh-CN"/>
              </w:rPr>
              <w:t>There</w:t>
            </w:r>
            <w:r>
              <w:rPr>
                <w:rFonts w:ascii="Times New Roman" w:eastAsia="DengXian" w:hAnsi="Times New Roman" w:cs="Times New Roman"/>
                <w:sz w:val="18"/>
                <w:szCs w:val="18"/>
                <w:lang w:eastAsia="zh-CN"/>
              </w:rPr>
              <w:t>fore, it is natural to support scheme-3/2 as mode-</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/B for RI = 5-8.</w:t>
            </w:r>
          </w:p>
          <w:p w14:paraId="503E6A8F"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058AC200"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2.1:</w:t>
            </w:r>
          </w:p>
          <w:p w14:paraId="3741298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A.2 with lower reporting overhead.</w:t>
            </w:r>
          </w:p>
          <w:p w14:paraId="59E219D8"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52066775"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Q2.2:</w:t>
            </w:r>
          </w:p>
          <w:p w14:paraId="5ABBD43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B.2. Alt B.1 seems conflicted with previous agreement.</w:t>
            </w:r>
          </w:p>
          <w:p w14:paraId="72C9EEBD"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47D8CCE9"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5.1:</w:t>
            </w:r>
          </w:p>
          <w:p w14:paraId="6339D10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 xml:space="preserve">pen to discuss MP Type-I codebook. Re scheme 2, it seems resource-common SD basis per layer and layer-specific inter-resource co-phase can provide better </w:t>
            </w:r>
            <w:proofErr w:type="spellStart"/>
            <w:r>
              <w:rPr>
                <w:rFonts w:ascii="Times New Roman" w:eastAsia="DengXian" w:hAnsi="Times New Roman" w:cs="Times New Roman"/>
                <w:sz w:val="18"/>
                <w:szCs w:val="18"/>
                <w:lang w:eastAsia="zh-CN"/>
              </w:rPr>
              <w:t>proformance</w:t>
            </w:r>
            <w:proofErr w:type="spellEnd"/>
            <w:r>
              <w:rPr>
                <w:rFonts w:ascii="Times New Roman" w:eastAsia="DengXian" w:hAnsi="Times New Roman" w:cs="Times New Roman"/>
                <w:sz w:val="18"/>
                <w:szCs w:val="18"/>
                <w:lang w:eastAsia="zh-CN"/>
              </w:rPr>
              <w:t>.</w:t>
            </w:r>
          </w:p>
        </w:tc>
      </w:tr>
      <w:tr w:rsidR="00A12972" w14:paraId="19720A7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C24C2"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AF441"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1.1:</w:t>
            </w:r>
          </w:p>
          <w:p w14:paraId="03F929E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first preference is scheme 4 for practical implementation of high ranks by reducing UE complexity. For 6R/8R UEs, the antennas can be separated into two antenna groups, each of which can derive one rank 1~4 TPMI, then the rank 5~8 TPMI can be obtained by concatenating two rank 1~4 TPMIs. </w:t>
            </w:r>
          </w:p>
          <w:p w14:paraId="08CA0114" w14:textId="77777777" w:rsidR="00A12972" w:rsidRDefault="00A12972">
            <w:pPr>
              <w:snapToGrid w:val="0"/>
              <w:spacing w:after="0" w:line="240" w:lineRule="auto"/>
              <w:rPr>
                <w:rFonts w:ascii="Times New Roman" w:eastAsia="DengXian" w:hAnsi="Times New Roman" w:cs="Times New Roman"/>
                <w:b/>
                <w:sz w:val="18"/>
                <w:szCs w:val="18"/>
                <w:lang w:eastAsia="zh-CN"/>
              </w:rPr>
            </w:pPr>
          </w:p>
          <w:p w14:paraId="4898148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also agree with </w:t>
            </w:r>
            <w:proofErr w:type="spellStart"/>
            <w:r>
              <w:rPr>
                <w:rFonts w:ascii="Times New Roman" w:eastAsia="DengXian" w:hAnsi="Times New Roman" w:cs="Times New Roman"/>
                <w:sz w:val="18"/>
                <w:szCs w:val="18"/>
                <w:lang w:eastAsia="zh-CN"/>
              </w:rPr>
              <w:t>with</w:t>
            </w:r>
            <w:proofErr w:type="spellEnd"/>
            <w:r>
              <w:rPr>
                <w:rFonts w:ascii="Times New Roman" w:eastAsia="DengXian" w:hAnsi="Times New Roman" w:cs="Times New Roman"/>
                <w:sz w:val="18"/>
                <w:szCs w:val="18"/>
                <w:lang w:eastAsia="zh-CN"/>
              </w:rPr>
              <w:t xml:space="preserve"> FL’s assessment that TDD network is a very important scenario for up to 128 ports, where SRS are used for DL CSI acquisition together with codebook. Then for low complexity UEs, the SRS ports for DL channel measurement can be separated into two port groups, and each group corresponds to one CW for high ranks. </w:t>
            </w:r>
          </w:p>
          <w:p w14:paraId="0D58B56C"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1F34A80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the concern on UE complexity can be addressed with above SRS port grouping, we are fine with the direction of two modes.</w:t>
            </w:r>
          </w:p>
          <w:p w14:paraId="4220074A" w14:textId="77777777" w:rsidR="00A12972" w:rsidRDefault="00A12972">
            <w:pPr>
              <w:snapToGrid w:val="0"/>
              <w:spacing w:after="0" w:line="240" w:lineRule="auto"/>
              <w:rPr>
                <w:rFonts w:ascii="Times New Roman" w:eastAsia="DengXian" w:hAnsi="Times New Roman" w:cs="Times New Roman"/>
                <w:b/>
                <w:sz w:val="18"/>
                <w:szCs w:val="18"/>
                <w:lang w:eastAsia="zh-CN"/>
              </w:rPr>
            </w:pPr>
          </w:p>
          <w:p w14:paraId="61C4726E"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2.1</w:t>
            </w:r>
          </w:p>
          <w:p w14:paraId="4866C9E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rank 1~4, we prefer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 1 that if part 2 is dropped in case of UCI omission, the information of SD basis is still there so that the CSI is helpful for gNB.</w:t>
            </w:r>
          </w:p>
          <w:p w14:paraId="2A5CFBB0"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4C305512"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2.2</w:t>
            </w:r>
          </w:p>
          <w:p w14:paraId="753C6DF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or rank 1~4, we prefer alt 2, since in previous agreement there has been the following, which has precluded alt 1.</w:t>
            </w:r>
          </w:p>
          <w:p w14:paraId="2A53F2E1"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71995A4E" w14:textId="77777777" w:rsidR="00A12972" w:rsidRDefault="00914DD5">
            <w:pPr>
              <w:numPr>
                <w:ilvl w:val="1"/>
                <w:numId w:val="7"/>
              </w:numPr>
              <w:snapToGrid w:val="0"/>
              <w:spacing w:after="0" w:line="240" w:lineRule="auto"/>
              <w:rPr>
                <w:rFonts w:ascii="Times New Roman" w:eastAsia="SimSun" w:hAnsi="Times New Roman"/>
                <w:sz w:val="18"/>
                <w:szCs w:val="20"/>
              </w:rPr>
            </w:pPr>
            <w:r>
              <w:rPr>
                <w:rFonts w:ascii="Times New Roman" w:eastAsia="SimSun" w:hAnsi="Times New Roman"/>
                <w:sz w:val="18"/>
                <w:szCs w:val="20"/>
              </w:rPr>
              <w:t>W</w:t>
            </w:r>
            <w:r>
              <w:rPr>
                <w:rFonts w:ascii="Times New Roman" w:eastAsia="SimSun" w:hAnsi="Times New Roman"/>
                <w:sz w:val="18"/>
                <w:szCs w:val="20"/>
                <w:vertAlign w:val="subscript"/>
              </w:rPr>
              <w:t>2</w:t>
            </w:r>
            <w:r>
              <w:rPr>
                <w:rFonts w:ascii="Times New Roman" w:eastAsia="SimSun" w:hAnsi="Times New Roman"/>
                <w:sz w:val="18"/>
                <w:szCs w:val="20"/>
              </w:rPr>
              <w:t xml:space="preserve"> structure: Layer-specific inter-polarization co-phasing with the alphabet {+1, +j, -1, -j}</w:t>
            </w:r>
          </w:p>
          <w:p w14:paraId="232A67DC"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2CDF30C6"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095EEB35" w14:textId="77777777" w:rsidR="00A12972" w:rsidRDefault="00A12972">
            <w:pPr>
              <w:snapToGrid w:val="0"/>
              <w:spacing w:after="0" w:line="240" w:lineRule="auto"/>
              <w:rPr>
                <w:rFonts w:ascii="Times New Roman" w:eastAsia="DengXian" w:hAnsi="Times New Roman" w:cs="Times New Roman"/>
                <w:b/>
                <w:sz w:val="18"/>
                <w:szCs w:val="18"/>
                <w:lang w:eastAsia="zh-CN"/>
              </w:rPr>
            </w:pPr>
          </w:p>
        </w:tc>
      </w:tr>
      <w:tr w:rsidR="00A12972" w14:paraId="74E2BD9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8A2F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0C3DC"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1.1:</w:t>
            </w:r>
          </w:p>
          <w:p w14:paraId="68469880"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prefer either Scheme1 or Scheme3, </w:t>
            </w:r>
            <w:bookmarkStart w:id="4" w:name="OLE_LINK2"/>
            <w:r>
              <w:rPr>
                <w:rFonts w:ascii="Times New Roman" w:eastAsia="DengXian" w:hAnsi="Times New Roman" w:cs="Times New Roman"/>
                <w:sz w:val="18"/>
                <w:szCs w:val="18"/>
                <w:lang w:eastAsia="zh-CN"/>
              </w:rPr>
              <w:t>due to small modification to legacy</w:t>
            </w:r>
            <w:bookmarkEnd w:id="4"/>
          </w:p>
          <w:p w14:paraId="77554E93"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1EB442B5"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2.1:</w:t>
            </w:r>
          </w:p>
          <w:p w14:paraId="046FE36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A.2, more like legacy (SD selection in part2).</w:t>
            </w:r>
          </w:p>
          <w:p w14:paraId="5373FBD3"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2390AED6"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Q2.2:</w:t>
            </w:r>
          </w:p>
          <w:p w14:paraId="009011C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This issue is coupled with </w:t>
            </w:r>
            <w:r>
              <w:rPr>
                <w:rFonts w:ascii="Times New Roman" w:eastAsia="DengXian" w:hAnsi="Times New Roman" w:cs="Times New Roman"/>
                <w:b/>
                <w:bCs/>
                <w:sz w:val="18"/>
                <w:szCs w:val="18"/>
                <w:lang w:eastAsia="zh-CN"/>
              </w:rPr>
              <w:t>Q2.1</w:t>
            </w:r>
          </w:p>
          <w:p w14:paraId="32069E1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Since we prefer Alt A.2, it would not save overhead with Alt B.1, and we prefer Alt B.2</w:t>
            </w:r>
          </w:p>
          <w:p w14:paraId="42EBA4E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But we want to point out, orthogonality should be guaranteed b/w layers (regardless of report indication alternative)</w:t>
            </w:r>
          </w:p>
          <w:p w14:paraId="65233C3A"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13CA65AC"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5.1:</w:t>
            </w:r>
          </w:p>
          <w:p w14:paraId="56AB40D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Our first preference is not to specify MP;</w:t>
            </w:r>
          </w:p>
          <w:p w14:paraId="02E34B48"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But i</w:t>
            </w:r>
            <w:r>
              <w:rPr>
                <w:rFonts w:ascii="Times New Roman" w:eastAsia="DengXian" w:hAnsi="Times New Roman" w:cs="Times New Roman"/>
                <w:sz w:val="18"/>
                <w:szCs w:val="18"/>
                <w:lang w:eastAsia="zh-CN"/>
              </w:rPr>
              <w:t>f we want to define MP in Rel-19, common SD selection is more natural</w:t>
            </w:r>
          </w:p>
          <w:p w14:paraId="64CBAE18" w14:textId="77777777" w:rsidR="00A12972" w:rsidRDefault="00A12972">
            <w:pPr>
              <w:snapToGrid w:val="0"/>
              <w:spacing w:after="0" w:line="240" w:lineRule="auto"/>
              <w:rPr>
                <w:rFonts w:ascii="Times New Roman" w:eastAsia="DengXian" w:hAnsi="Times New Roman" w:cs="Times New Roman"/>
                <w:b/>
                <w:sz w:val="18"/>
                <w:szCs w:val="18"/>
                <w:lang w:eastAsia="zh-CN"/>
              </w:rPr>
            </w:pPr>
          </w:p>
        </w:tc>
      </w:tr>
      <w:tr w:rsidR="00A12972" w14:paraId="7A2EDEC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11A4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A2BE1"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Q1.1</w:t>
            </w:r>
          </w:p>
          <w:p w14:paraId="3162038C"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Our first preference is scheme 4 due to its low complexity UE implementation. Moreover, scheme 4 seems to be a clean option compared to other listed schemes. Our second preference is scheme 1 for Mode A and scheme 2 for Mode B. </w:t>
            </w:r>
          </w:p>
          <w:p w14:paraId="182EDD2A" w14:textId="77777777" w:rsidR="00A12972" w:rsidRDefault="00A12972">
            <w:pPr>
              <w:snapToGrid w:val="0"/>
              <w:spacing w:after="0" w:line="240" w:lineRule="auto"/>
              <w:rPr>
                <w:rFonts w:ascii="Times New Roman" w:eastAsia="DengXian" w:hAnsi="Times New Roman" w:cs="Times New Roman"/>
                <w:b/>
                <w:sz w:val="18"/>
                <w:szCs w:val="18"/>
                <w:lang w:eastAsia="zh-CN"/>
              </w:rPr>
            </w:pPr>
          </w:p>
          <w:p w14:paraId="58E75CCA"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hAnsi="Times New Roman" w:cs="Times New Roman"/>
                <w:b/>
                <w:sz w:val="18"/>
                <w:szCs w:val="18"/>
              </w:rPr>
              <w:lastRenderedPageBreak/>
              <w:t>Q2.1/2.2</w:t>
            </w:r>
          </w:p>
          <w:p w14:paraId="3EDF84A1"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sz w:val="18"/>
                <w:szCs w:val="18"/>
                <w:lang w:eastAsia="zh-CN"/>
              </w:rPr>
              <w:t>Support AltA.2 and AltB.2.</w:t>
            </w:r>
          </w:p>
          <w:p w14:paraId="1FEFE6C3"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51748B40"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Q5.1 </w:t>
            </w:r>
          </w:p>
          <w:p w14:paraId="7F0EE9DE"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Cs/>
                <w:sz w:val="18"/>
                <w:szCs w:val="18"/>
                <w:lang w:eastAsia="zh-CN"/>
              </w:rPr>
              <w:t xml:space="preserve">We support scheme 2 as resource specific SD vector selection is expected to result in improved performance compared to resource common SD vector selection. </w:t>
            </w:r>
          </w:p>
        </w:tc>
      </w:tr>
      <w:tr w:rsidR="00A12972" w14:paraId="29FB227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4B51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3C32A" w14:textId="77777777" w:rsidR="00A12972" w:rsidRDefault="00914DD5">
            <w:pPr>
              <w:snapToGrid w:val="0"/>
              <w:spacing w:after="0" w:line="240" w:lineRule="auto"/>
              <w:rPr>
                <w:rFonts w:ascii="Times New Roman" w:eastAsia="DengXian" w:hAnsi="Times New Roman" w:cs="Times New Roman"/>
                <w:b/>
                <w:sz w:val="18"/>
                <w:szCs w:val="18"/>
                <w:lang w:eastAsia="zh-CN"/>
              </w:rPr>
            </w:pPr>
            <w:bookmarkStart w:id="5" w:name="OLE_LINK1"/>
            <w:r>
              <w:rPr>
                <w:rFonts w:ascii="Times New Roman" w:eastAsia="DengXian" w:hAnsi="Times New Roman" w:cs="Times New Roman"/>
                <w:b/>
                <w:sz w:val="18"/>
                <w:szCs w:val="18"/>
                <w:lang w:eastAsia="zh-CN"/>
              </w:rPr>
              <w:t>Q1.1</w:t>
            </w:r>
          </w:p>
          <w:p w14:paraId="5CA308AF"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prefer at most two schemes. Scheme 1 has higher priority, scheme 2 is second priority </w:t>
            </w:r>
          </w:p>
          <w:p w14:paraId="75910706"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57C76F22"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Q2.1</w:t>
            </w:r>
          </w:p>
          <w:p w14:paraId="18FF523B"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prefer AltA.2</w:t>
            </w:r>
          </w:p>
          <w:p w14:paraId="160263F9" w14:textId="77777777" w:rsidR="00A12972" w:rsidRDefault="00A12972">
            <w:pPr>
              <w:snapToGrid w:val="0"/>
              <w:spacing w:after="0" w:line="240" w:lineRule="auto"/>
              <w:rPr>
                <w:rFonts w:ascii="Times New Roman" w:eastAsia="DengXian" w:hAnsi="Times New Roman" w:cs="Times New Roman"/>
                <w:b/>
                <w:sz w:val="18"/>
                <w:szCs w:val="18"/>
                <w:lang w:eastAsia="zh-CN"/>
              </w:rPr>
            </w:pPr>
          </w:p>
          <w:p w14:paraId="74C20652"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Q2.2</w:t>
            </w:r>
          </w:p>
          <w:p w14:paraId="527960D6"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prefer AltB.2</w:t>
            </w:r>
          </w:p>
          <w:p w14:paraId="1584E50F"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265438D5"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Q5.1</w:t>
            </w:r>
          </w:p>
          <w:p w14:paraId="081508B1"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prefer to </w:t>
            </w:r>
            <w:bookmarkStart w:id="6" w:name="OLE_LINK4"/>
            <w:r>
              <w:rPr>
                <w:rFonts w:ascii="Times New Roman" w:eastAsia="DengXian" w:hAnsi="Times New Roman" w:cs="Times New Roman"/>
                <w:bCs/>
                <w:sz w:val="18"/>
                <w:szCs w:val="18"/>
                <w:lang w:eastAsia="zh-CN"/>
              </w:rPr>
              <w:t xml:space="preserve">deprioritize </w:t>
            </w:r>
            <w:bookmarkEnd w:id="6"/>
            <w:r>
              <w:rPr>
                <w:rFonts w:ascii="Times New Roman" w:eastAsia="DengXian" w:hAnsi="Times New Roman" w:cs="Times New Roman"/>
                <w:bCs/>
                <w:sz w:val="18"/>
                <w:szCs w:val="18"/>
                <w:lang w:eastAsia="zh-CN"/>
              </w:rPr>
              <w:t>Type I MP codebook</w:t>
            </w:r>
            <w:bookmarkEnd w:id="5"/>
          </w:p>
        </w:tc>
      </w:tr>
      <w:tr w:rsidR="00A12972" w14:paraId="3D96915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57FCE"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4B623"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Q1.1</w:t>
            </w:r>
          </w:p>
          <w:p w14:paraId="232C2E50"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propose the </w:t>
            </w:r>
            <w:r>
              <w:rPr>
                <w:rFonts w:ascii="Times New Roman" w:eastAsia="DengXian" w:hAnsi="Times New Roman" w:cs="Times New Roman"/>
                <w:sz w:val="18"/>
                <w:szCs w:val="18"/>
                <w:lang w:eastAsia="zh-CN"/>
              </w:rPr>
              <w:t>following</w:t>
            </w:r>
            <w:r>
              <w:rPr>
                <w:rFonts w:ascii="Times New Roman" w:eastAsia="DengXian" w:hAnsi="Times New Roman" w:cs="Times New Roman" w:hint="eastAsia"/>
                <w:sz w:val="18"/>
                <w:szCs w:val="18"/>
                <w:lang w:eastAsia="zh-CN"/>
              </w:rPr>
              <w:t xml:space="preserve"> scheme for RI=5-8:</w:t>
            </w:r>
          </w:p>
          <w:p w14:paraId="70F9857B"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2F82B865" w14:textId="77777777" w:rsidR="00A12972" w:rsidRDefault="00914DD5">
            <w:pPr>
              <w:spacing w:after="120"/>
              <w:jc w:val="both"/>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zh-CN"/>
              </w:rPr>
              <w:t>Scheme-5: Antenna ports in each polarization are divided into two antenna port groups:</w:t>
            </w:r>
          </w:p>
          <w:p w14:paraId="44E8C625" w14:textId="77777777" w:rsidR="00A12972" w:rsidRDefault="00914DD5">
            <w:pPr>
              <w:widowControl w:val="0"/>
              <w:numPr>
                <w:ilvl w:val="0"/>
                <w:numId w:val="12"/>
              </w:numPr>
              <w:snapToGrid w:val="0"/>
              <w:spacing w:after="120" w:line="240" w:lineRule="auto"/>
              <w:contextualSpacing/>
              <w:jc w:val="both"/>
              <w:rPr>
                <w:rFonts w:ascii="Times New Roman" w:eastAsia="SimSun" w:hAnsi="Times New Roman" w:cs="Times New Roman"/>
                <w:sz w:val="18"/>
                <w:szCs w:val="18"/>
              </w:rPr>
            </w:pPr>
            <w:r>
              <w:rPr>
                <w:rFonts w:ascii="Times New Roman" w:hAnsi="Times New Roman" w:cs="Times New Roman"/>
                <w:iCs/>
                <w:sz w:val="18"/>
                <w:szCs w:val="18"/>
              </w:rPr>
              <w:t xml:space="preserve">W1 structure: </w:t>
            </w:r>
            <w:r>
              <w:rPr>
                <w:rFonts w:ascii="Times New Roman" w:hAnsi="Times New Roman" w:cs="Times New Roman"/>
                <w:sz w:val="18"/>
                <w:szCs w:val="18"/>
              </w:rPr>
              <w:t xml:space="preserve">Independent selection of SD basis vectors for </w:t>
            </w:r>
            <w:r>
              <w:rPr>
                <w:rFonts w:ascii="Times New Roman" w:hAnsi="Times New Roman" w:cs="Times New Roman"/>
                <w:sz w:val="18"/>
                <w:szCs w:val="18"/>
                <w:lang w:eastAsia="zh-CN"/>
              </w:rPr>
              <w:t>different antenna port groups and different layers</w:t>
            </w:r>
            <w:r>
              <w:rPr>
                <w:rFonts w:ascii="Times New Roman" w:eastAsia="SimSun" w:hAnsi="Times New Roman" w:cs="Times New Roman"/>
                <w:sz w:val="18"/>
                <w:szCs w:val="18"/>
                <w:lang w:eastAsia="zh-CN"/>
              </w:rPr>
              <w:t xml:space="preserve">, </w:t>
            </w:r>
            <w:r>
              <w:rPr>
                <w:rFonts w:ascii="Times New Roman" w:hAnsi="Times New Roman" w:cs="Times New Roman"/>
                <w:sz w:val="18"/>
                <w:szCs w:val="18"/>
              </w:rPr>
              <w:t xml:space="preserve">where each SD basis vector is applied to </w:t>
            </w:r>
            <w:r>
              <w:rPr>
                <w:rFonts w:ascii="Times New Roman" w:hAnsi="Times New Roman" w:cs="Times New Roman"/>
                <w:sz w:val="18"/>
                <w:szCs w:val="18"/>
                <w:lang w:eastAsia="zh-CN"/>
              </w:rPr>
              <w:t>one or two antenna port group</w:t>
            </w:r>
            <w:r>
              <w:rPr>
                <w:rFonts w:ascii="Times New Roman" w:hAnsi="Times New Roman" w:cs="Times New Roman"/>
                <w:sz w:val="18"/>
                <w:szCs w:val="18"/>
              </w:rPr>
              <w:t>s</w:t>
            </w:r>
            <w:r>
              <w:rPr>
                <w:rFonts w:ascii="Times New Roman" w:hAnsi="Times New Roman" w:cs="Times New Roman"/>
                <w:sz w:val="18"/>
                <w:szCs w:val="18"/>
                <w:lang w:eastAsia="zh-CN"/>
              </w:rPr>
              <w:t>, one or two layers.</w:t>
            </w:r>
          </w:p>
          <w:p w14:paraId="31064FE9" w14:textId="77777777" w:rsidR="00A12972" w:rsidRDefault="00914DD5">
            <w:pPr>
              <w:widowControl w:val="0"/>
              <w:numPr>
                <w:ilvl w:val="0"/>
                <w:numId w:val="12"/>
              </w:numPr>
              <w:snapToGrid w:val="0"/>
              <w:spacing w:after="120" w:line="240" w:lineRule="auto"/>
              <w:contextualSpacing/>
              <w:jc w:val="both"/>
              <w:rPr>
                <w:rFonts w:ascii="Times New Roman" w:eastAsia="SimSun" w:hAnsi="Times New Roman" w:cs="Times New Roman"/>
                <w:sz w:val="18"/>
                <w:szCs w:val="18"/>
              </w:rPr>
            </w:pPr>
            <w:r>
              <w:rPr>
                <w:rFonts w:ascii="Times New Roman" w:hAnsi="Times New Roman" w:cs="Times New Roman"/>
                <w:iCs/>
                <w:sz w:val="18"/>
                <w:szCs w:val="18"/>
              </w:rPr>
              <w:t>W2 structure:</w:t>
            </w:r>
          </w:p>
          <w:p w14:paraId="5A3468A5" w14:textId="77777777" w:rsidR="00A12972" w:rsidRDefault="00914DD5">
            <w:pPr>
              <w:pStyle w:val="ListParagraph"/>
              <w:numPr>
                <w:ilvl w:val="1"/>
                <w:numId w:val="12"/>
              </w:numPr>
            </w:pPr>
            <w:r>
              <w:t xml:space="preserve">For inter-polarization co-phasing, M (e.g., M = 4) codepoints for </w:t>
            </w:r>
            <w:r>
              <w:rPr>
                <w:lang w:eastAsia="zh-CN"/>
              </w:rPr>
              <w:t>one</w:t>
            </w:r>
            <w:r>
              <w:t xml:space="preserve"> layer </w:t>
            </w:r>
            <w:r>
              <w:rPr>
                <w:lang w:eastAsia="zh-CN"/>
              </w:rPr>
              <w:t>or</w:t>
            </w:r>
            <w:r>
              <w:t xml:space="preserve"> two layers sharing a same SD basis vector;</w:t>
            </w:r>
          </w:p>
          <w:p w14:paraId="279F7B54" w14:textId="77777777" w:rsidR="00A12972" w:rsidRDefault="00914DD5">
            <w:pPr>
              <w:pStyle w:val="ListParagraph"/>
              <w:numPr>
                <w:ilvl w:val="1"/>
                <w:numId w:val="12"/>
              </w:numPr>
            </w:pPr>
            <w:r>
              <w:rPr>
                <w:lang w:eastAsia="zh-CN"/>
              </w:rPr>
              <w:t xml:space="preserve">For inter-group co-phasing, T </w:t>
            </w:r>
            <w:r>
              <w:t xml:space="preserve">(e.g., </w:t>
            </w:r>
            <w:r>
              <w:rPr>
                <w:lang w:eastAsia="zh-CN"/>
              </w:rPr>
              <w:t>T</w:t>
            </w:r>
            <w:r>
              <w:t xml:space="preserve"> = 4)</w:t>
            </w:r>
            <w:r>
              <w:rPr>
                <w:lang w:eastAsia="zh-CN"/>
              </w:rPr>
              <w:t xml:space="preserve"> codepoints for two antenna port groups corresponding to a same layer.</w:t>
            </w:r>
          </w:p>
          <w:p w14:paraId="2C4B02E2"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54BA68E0"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Q2.1</w:t>
            </w:r>
          </w:p>
          <w:p w14:paraId="0E562BE0"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e prefer Alt 2 for </w:t>
            </w:r>
            <w:r>
              <w:rPr>
                <w:rFonts w:ascii="Times New Roman" w:eastAsia="DengXian" w:hAnsi="Times New Roman" w:cs="Times New Roman"/>
                <w:sz w:val="18"/>
                <w:szCs w:val="18"/>
                <w:lang w:eastAsia="zh-CN"/>
              </w:rPr>
              <w:t>SD basis vector selection indicator</w:t>
            </w:r>
          </w:p>
          <w:p w14:paraId="1ADDE35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hAnsi="Times New Roman" w:cs="Times New Roman"/>
                <w:b/>
                <w:sz w:val="18"/>
                <w:szCs w:val="18"/>
              </w:rPr>
              <w:t>2.2</w:t>
            </w:r>
          </w:p>
          <w:p w14:paraId="4D66D4C6"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support Alt 2 for </w:t>
            </w:r>
            <w:r>
              <w:rPr>
                <w:rFonts w:ascii="Times New Roman" w:eastAsia="DengXian" w:hAnsi="Times New Roman" w:cs="Times New Roman"/>
                <w:sz w:val="18"/>
                <w:szCs w:val="18"/>
                <w:lang w:eastAsia="zh-CN"/>
              </w:rPr>
              <w:t>Inter-pol co-phase selection indicator</w:t>
            </w:r>
            <w:r>
              <w:rPr>
                <w:rFonts w:ascii="Times New Roman" w:eastAsia="DengXian" w:hAnsi="Times New Roman" w:cs="Times New Roman" w:hint="eastAsia"/>
                <w:sz w:val="18"/>
                <w:szCs w:val="18"/>
                <w:lang w:eastAsia="zh-CN"/>
              </w:rPr>
              <w:t>. Alt 1 reverts previous agreement on Scheme-B.</w:t>
            </w:r>
          </w:p>
          <w:p w14:paraId="7CFD7FCD"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241CCD71"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Q5.1</w:t>
            </w:r>
          </w:p>
          <w:p w14:paraId="0002262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We support Scheme 2</w:t>
            </w:r>
            <w:r>
              <w:rPr>
                <w:rFonts w:ascii="Times New Roman" w:eastAsia="DengXian" w:hAnsi="Times New Roman" w:cs="Times New Roman" w:hint="eastAsia"/>
                <w:sz w:val="18"/>
                <w:szCs w:val="18"/>
                <w:lang w:eastAsia="zh-CN"/>
              </w:rPr>
              <w:t>.</w:t>
            </w:r>
            <w:r>
              <w:rPr>
                <w:rFonts w:ascii="Times New Roman" w:hAnsi="Times New Roman" w:cs="Times New Roman" w:hint="eastAsia"/>
                <w:sz w:val="18"/>
                <w:szCs w:val="18"/>
              </w:rPr>
              <w:t xml:space="preserve">  </w:t>
            </w:r>
            <w:r>
              <w:rPr>
                <w:rFonts w:ascii="Times New Roman" w:eastAsia="DengXian" w:hAnsi="Times New Roman" w:cs="Times New Roman" w:hint="eastAsia"/>
                <w:sz w:val="18"/>
                <w:szCs w:val="18"/>
                <w:lang w:eastAsia="zh-CN"/>
              </w:rPr>
              <w:t>W</w:t>
            </w:r>
            <w:r>
              <w:rPr>
                <w:rFonts w:ascii="Times New Roman" w:hAnsi="Times New Roman" w:cs="Times New Roman" w:hint="eastAsia"/>
                <w:sz w:val="18"/>
                <w:szCs w:val="18"/>
              </w:rPr>
              <w:t xml:space="preserve">ideband </w:t>
            </w:r>
            <w:r>
              <w:rPr>
                <w:rFonts w:ascii="Times New Roman" w:hAnsi="Times New Roman" w:cs="Times New Roman"/>
                <w:sz w:val="18"/>
                <w:szCs w:val="18"/>
              </w:rPr>
              <w:t>inter-resource co-phasing reporting</w:t>
            </w:r>
            <w:r>
              <w:rPr>
                <w:rFonts w:ascii="Times New Roman" w:hAnsi="Times New Roman" w:cs="Times New Roman" w:hint="eastAsia"/>
                <w:sz w:val="18"/>
                <w:szCs w:val="18"/>
              </w:rPr>
              <w:t xml:space="preserve"> can be supported in Rel-19 </w:t>
            </w:r>
            <w:r>
              <w:rPr>
                <w:rFonts w:ascii="Times New Roman" w:hAnsi="Times New Roman" w:cs="Times New Roman"/>
                <w:sz w:val="18"/>
                <w:szCs w:val="18"/>
              </w:rPr>
              <w:t xml:space="preserve">Type-I </w:t>
            </w:r>
            <w:r>
              <w:rPr>
                <w:rFonts w:ascii="Times New Roman" w:hAnsi="Times New Roman" w:cs="Times New Roman" w:hint="eastAsia"/>
                <w:sz w:val="18"/>
                <w:szCs w:val="18"/>
              </w:rPr>
              <w:t>MP</w:t>
            </w:r>
            <w:r>
              <w:rPr>
                <w:rFonts w:ascii="Times New Roman" w:hAnsi="Times New Roman" w:cs="Times New Roman"/>
                <w:sz w:val="18"/>
                <w:szCs w:val="18"/>
              </w:rPr>
              <w:t xml:space="preserve"> codebook</w:t>
            </w:r>
            <w:r>
              <w:rPr>
                <w:rFonts w:ascii="Times New Roman" w:hAnsi="Times New Roman" w:cs="Times New Roman" w:hint="eastAsia"/>
                <w:sz w:val="18"/>
                <w:szCs w:val="18"/>
              </w:rPr>
              <w:t xml:space="preserve"> to balance the overhead and performance.</w:t>
            </w:r>
          </w:p>
          <w:p w14:paraId="6D7F0959" w14:textId="77777777" w:rsidR="00A12972" w:rsidRDefault="00A12972">
            <w:pPr>
              <w:snapToGrid w:val="0"/>
              <w:spacing w:after="0" w:line="240" w:lineRule="auto"/>
              <w:rPr>
                <w:rFonts w:ascii="Times New Roman" w:eastAsia="DengXian" w:hAnsi="Times New Roman" w:cs="Times New Roman"/>
                <w:b/>
                <w:sz w:val="18"/>
                <w:szCs w:val="18"/>
                <w:lang w:eastAsia="zh-CN"/>
              </w:rPr>
            </w:pPr>
          </w:p>
        </w:tc>
      </w:tr>
      <w:tr w:rsidR="00A12972" w14:paraId="0FFCEA7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2C7E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B5763"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 1.1</w:t>
            </w:r>
          </w:p>
          <w:p w14:paraId="41E43779"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We prefer supporting Scheme 1,2 as counterparts of Scheme A, B in RI=1-4. However, we expect that Scheme 3 could provide a better performance than Scheme 1. As a second preference, we are OK to support Scheme 3 as an alternate to Scheme 1.</w:t>
            </w:r>
          </w:p>
          <w:p w14:paraId="6B30F3DF" w14:textId="77777777" w:rsidR="00A12972" w:rsidRDefault="00A12972">
            <w:pPr>
              <w:snapToGrid w:val="0"/>
              <w:spacing w:after="0" w:line="240" w:lineRule="auto"/>
              <w:rPr>
                <w:rFonts w:ascii="Times New Roman" w:hAnsi="Times New Roman" w:cs="Times New Roman"/>
                <w:b/>
                <w:sz w:val="18"/>
                <w:szCs w:val="18"/>
              </w:rPr>
            </w:pPr>
          </w:p>
          <w:p w14:paraId="5008A6D3"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 2.1, 2.2</w:t>
            </w:r>
          </w:p>
          <w:p w14:paraId="76F4CD62"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Support Alt A.2 and B.2 respectively. </w:t>
            </w:r>
          </w:p>
          <w:p w14:paraId="2878158D"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We think that Alt A.1, B.1 could need additional reporting in terms of how many and which layers share the same SD bases and/or may need an implementation impacting free selection. Further, Alt A.2 retains the legacy UCI packing of SD indicators in Part 2.</w:t>
            </w:r>
          </w:p>
          <w:p w14:paraId="21DF79E6" w14:textId="77777777" w:rsidR="00A12972" w:rsidRDefault="00A12972">
            <w:pPr>
              <w:snapToGrid w:val="0"/>
              <w:spacing w:after="0" w:line="240" w:lineRule="auto"/>
              <w:rPr>
                <w:rFonts w:ascii="Times New Roman" w:hAnsi="Times New Roman" w:cs="Times New Roman"/>
                <w:b/>
                <w:sz w:val="18"/>
                <w:szCs w:val="18"/>
              </w:rPr>
            </w:pPr>
          </w:p>
          <w:p w14:paraId="15541E76"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 5.1</w:t>
            </w:r>
          </w:p>
          <w:p w14:paraId="5721474B"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Support Type I MP enhancement since phase coherence across large antenna arrays may be difficult to be maintained, or initial deployments of 128 Tx could start with mixed single and multi-panel configurations.</w:t>
            </w:r>
          </w:p>
          <w:p w14:paraId="32B8EB74"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For Type I MP enhancement, support Scheme 2, as observed by SLS results. For largely spaced multi-panel deployment, Scheme 2 with SD basis selection per panel/resource and SB QPSK inter-resource co-phasing provides up to 10% UPT gain w.r.t Rel-15 Type I MP.</w:t>
            </w:r>
          </w:p>
          <w:p w14:paraId="7B2D877F" w14:textId="77777777" w:rsidR="00A12972" w:rsidRDefault="00A12972">
            <w:pPr>
              <w:snapToGrid w:val="0"/>
              <w:spacing w:after="0" w:line="240" w:lineRule="auto"/>
              <w:rPr>
                <w:rFonts w:ascii="Times New Roman" w:hAnsi="Times New Roman" w:cs="Times New Roman"/>
                <w:bCs/>
                <w:sz w:val="18"/>
                <w:szCs w:val="18"/>
              </w:rPr>
            </w:pPr>
          </w:p>
          <w:p w14:paraId="1CB4027C" w14:textId="77777777" w:rsidR="00A12972" w:rsidRDefault="00914DD5">
            <w:pPr>
              <w:snapToGrid w:val="0"/>
              <w:spacing w:after="0" w:line="240" w:lineRule="auto"/>
              <w:jc w:val="center"/>
              <w:rPr>
                <w:rFonts w:ascii="Times New Roman" w:hAnsi="Times New Roman" w:cs="Times New Roman"/>
                <w:bCs/>
                <w:sz w:val="18"/>
                <w:szCs w:val="18"/>
              </w:rPr>
            </w:pPr>
            <w:r>
              <w:rPr>
                <w:rFonts w:ascii="Times New Roman" w:hAnsi="Times New Roman" w:cs="Times New Roman"/>
                <w:noProof/>
                <w:sz w:val="18"/>
                <w:szCs w:val="18"/>
                <w:lang w:eastAsia="zh-CN"/>
              </w:rPr>
              <w:lastRenderedPageBreak/>
              <w:drawing>
                <wp:inline distT="0" distB="0" distL="0" distR="0" wp14:anchorId="25150D9B" wp14:editId="2B0C2B83">
                  <wp:extent cx="2711450" cy="198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11450" cy="1981200"/>
                          </a:xfrm>
                          <a:prstGeom prst="rect">
                            <a:avLst/>
                          </a:prstGeom>
                          <a:noFill/>
                          <a:ln>
                            <a:noFill/>
                          </a:ln>
                        </pic:spPr>
                      </pic:pic>
                    </a:graphicData>
                  </a:graphic>
                </wp:inline>
              </w:drawing>
            </w:r>
          </w:p>
          <w:p w14:paraId="40CFFF87" w14:textId="77777777" w:rsidR="00A12972" w:rsidRDefault="00A12972">
            <w:pPr>
              <w:snapToGrid w:val="0"/>
              <w:spacing w:after="0" w:line="240" w:lineRule="auto"/>
              <w:jc w:val="center"/>
              <w:rPr>
                <w:rFonts w:ascii="Times New Roman" w:hAnsi="Times New Roman" w:cs="Times New Roman"/>
                <w:bCs/>
                <w:sz w:val="18"/>
                <w:szCs w:val="18"/>
              </w:rPr>
            </w:pPr>
          </w:p>
          <w:p w14:paraId="068AA587"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In this figure, Rel-15 Type I MP with Ng = 4 and Mode 1 performs poorly compared to Rel-19 SP Type I Mode A, since we reuse the beam offset values from Rel-15 Type I MP (with only up to 16 ports per panel), to find the second beam for 32 ports per panel/resource for 128 ports.</w:t>
            </w:r>
          </w:p>
        </w:tc>
      </w:tr>
      <w:tr w:rsidR="00A12972" w14:paraId="0D7B15B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B701B"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TCL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8A156"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Q1.1</w:t>
            </w:r>
            <w:r>
              <w:rPr>
                <w:rFonts w:ascii="Times New Roman" w:eastAsia="DengXian" w:hAnsi="Times New Roman" w:cs="Times New Roman" w:hint="eastAsia"/>
                <w:b/>
                <w:sz w:val="18"/>
                <w:szCs w:val="18"/>
                <w:lang w:eastAsia="zh-CN"/>
              </w:rPr>
              <w:t xml:space="preserve"> </w:t>
            </w:r>
          </w:p>
          <w:p w14:paraId="0CE23EE1"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We </w:t>
            </w:r>
            <w:r>
              <w:rPr>
                <w:rFonts w:ascii="Times New Roman" w:eastAsia="DengXian" w:hAnsi="Times New Roman" w:cs="Times New Roman" w:hint="eastAsia"/>
                <w:bCs/>
                <w:sz w:val="18"/>
                <w:szCs w:val="18"/>
                <w:lang w:eastAsia="zh-CN"/>
              </w:rPr>
              <w:t xml:space="preserve">prefer supporting scheme 1, scheme 2 has second priority </w:t>
            </w:r>
          </w:p>
          <w:p w14:paraId="5E930106"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489B215D"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Q2.1</w:t>
            </w:r>
          </w:p>
          <w:p w14:paraId="025BD2FE"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prefer AltA.2</w:t>
            </w:r>
          </w:p>
          <w:p w14:paraId="17BA0476" w14:textId="77777777" w:rsidR="00A12972" w:rsidRDefault="00A12972">
            <w:pPr>
              <w:snapToGrid w:val="0"/>
              <w:spacing w:after="0" w:line="240" w:lineRule="auto"/>
              <w:rPr>
                <w:rFonts w:ascii="Times New Roman" w:eastAsia="DengXian" w:hAnsi="Times New Roman" w:cs="Times New Roman"/>
                <w:b/>
                <w:sz w:val="18"/>
                <w:szCs w:val="18"/>
                <w:lang w:eastAsia="zh-CN"/>
              </w:rPr>
            </w:pPr>
          </w:p>
          <w:p w14:paraId="5649E076"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Q2.2</w:t>
            </w:r>
          </w:p>
          <w:p w14:paraId="6B34E52F"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prefer AltB.2</w:t>
            </w:r>
          </w:p>
          <w:p w14:paraId="67491F81"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7B4A7333"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Q5.1</w:t>
            </w:r>
          </w:p>
          <w:p w14:paraId="72325579" w14:textId="77777777" w:rsidR="00A12972" w:rsidRDefault="00914DD5">
            <w:pPr>
              <w:snapToGri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We </w:t>
            </w:r>
            <w:r>
              <w:rPr>
                <w:rFonts w:ascii="Times New Roman" w:eastAsia="DengXian" w:hAnsi="Times New Roman" w:cs="Times New Roman" w:hint="eastAsia"/>
                <w:bCs/>
                <w:sz w:val="18"/>
                <w:szCs w:val="18"/>
                <w:lang w:eastAsia="zh-CN"/>
              </w:rPr>
              <w:t xml:space="preserve">prefer </w:t>
            </w:r>
            <w:r>
              <w:rPr>
                <w:rFonts w:ascii="Times New Roman" w:eastAsia="SimSun" w:hAnsi="Times New Roman" w:cs="Times New Roman" w:hint="eastAsia"/>
                <w:bCs/>
                <w:sz w:val="18"/>
                <w:szCs w:val="18"/>
                <w:lang w:eastAsia="zh-CN"/>
              </w:rPr>
              <w:t xml:space="preserve">to </w:t>
            </w:r>
            <w:r>
              <w:rPr>
                <w:rFonts w:ascii="Times New Roman" w:eastAsia="DengXian" w:hAnsi="Times New Roman" w:cs="Times New Roman"/>
                <w:bCs/>
                <w:sz w:val="18"/>
                <w:szCs w:val="18"/>
                <w:lang w:eastAsia="zh-CN"/>
              </w:rPr>
              <w:t xml:space="preserve">deprioritize </w:t>
            </w:r>
            <w:r>
              <w:rPr>
                <w:rFonts w:ascii="Times New Roman" w:eastAsia="DengXian" w:hAnsi="Times New Roman" w:cs="Times New Roman" w:hint="eastAsia"/>
                <w:bCs/>
                <w:sz w:val="18"/>
                <w:szCs w:val="18"/>
                <w:lang w:eastAsia="zh-CN"/>
              </w:rPr>
              <w:t>Type-I MP codebook</w:t>
            </w:r>
          </w:p>
          <w:p w14:paraId="1005FD2B" w14:textId="77777777" w:rsidR="00A12972" w:rsidRDefault="00A12972">
            <w:pPr>
              <w:snapToGrid w:val="0"/>
              <w:spacing w:after="0" w:line="240" w:lineRule="auto"/>
              <w:rPr>
                <w:rFonts w:ascii="Times New Roman" w:hAnsi="Times New Roman" w:cs="Times New Roman"/>
                <w:bCs/>
                <w:sz w:val="18"/>
                <w:szCs w:val="18"/>
              </w:rPr>
            </w:pPr>
          </w:p>
          <w:p w14:paraId="50CE17FD" w14:textId="77777777" w:rsidR="00A12972" w:rsidRDefault="00A12972">
            <w:pPr>
              <w:snapToGrid w:val="0"/>
              <w:spacing w:after="0" w:line="240" w:lineRule="auto"/>
              <w:rPr>
                <w:rFonts w:ascii="Times New Roman" w:hAnsi="Times New Roman" w:cs="Times New Roman"/>
                <w:bCs/>
                <w:sz w:val="18"/>
                <w:szCs w:val="18"/>
              </w:rPr>
            </w:pPr>
          </w:p>
        </w:tc>
      </w:tr>
      <w:tr w:rsidR="00A12972" w14:paraId="7053A42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BAD12" w14:textId="77777777" w:rsidR="00A12972" w:rsidRDefault="00914DD5">
            <w:pPr>
              <w:snapToGrid w:val="0"/>
              <w:spacing w:after="0" w:line="240" w:lineRule="auto"/>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B64DA"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Q 1.1:</w:t>
            </w:r>
          </w:p>
          <w:p w14:paraId="12C8ECD2"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prefer Scheme 1 for Mode A and Scheme 2 for Mode B</w:t>
            </w:r>
          </w:p>
          <w:p w14:paraId="4131DDCD"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3116CD14"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Q 2.1:</w:t>
            </w:r>
          </w:p>
          <w:p w14:paraId="52C6364E"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support Alt A.2</w:t>
            </w:r>
          </w:p>
          <w:p w14:paraId="191E3777"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37427DA3"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Q 2.2:</w:t>
            </w:r>
          </w:p>
          <w:p w14:paraId="0CDAB2E8"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support Alt B.2</w:t>
            </w:r>
          </w:p>
          <w:p w14:paraId="3D0E15D8"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6068D5B6"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u w:val="single"/>
                <w:lang w:eastAsia="zh-CN"/>
              </w:rPr>
              <w:t>Q5.1:</w:t>
            </w:r>
          </w:p>
          <w:p w14:paraId="30DB8394"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are open to this if the SLS results show significant performance improvement over the existing schemes. Our preference is Scheme 2.</w:t>
            </w:r>
          </w:p>
        </w:tc>
      </w:tr>
      <w:tr w:rsidR="00A12972" w14:paraId="0C66B0D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D286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41F7C"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Q1.1</w:t>
            </w:r>
          </w:p>
          <w:p w14:paraId="4D889BA2"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support Scheme 2 given the simple PMI codebook design compatible with Rank 1-4 for both Scheme-A/B and better performance comparing to legacy Rank 5-8 PMI codebook thanks to free selection of SD basis vectors per layer pair as well as flexible polarization co-phasing reporting per layer pair.</w:t>
            </w:r>
          </w:p>
          <w:p w14:paraId="0CC7698D" w14:textId="77777777" w:rsidR="00A12972" w:rsidRDefault="00A12972">
            <w:pPr>
              <w:snapToGrid w:val="0"/>
              <w:spacing w:after="0" w:line="240" w:lineRule="auto"/>
              <w:rPr>
                <w:rFonts w:ascii="Times New Roman" w:hAnsi="Times New Roman" w:cs="Times New Roman"/>
                <w:sz w:val="18"/>
                <w:szCs w:val="18"/>
              </w:rPr>
            </w:pPr>
          </w:p>
          <w:p w14:paraId="5929010A"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If two schemes for Rank 5-8 PMI codebook are considered, we prefer to support Scheme 3 on top of Scheme 2.</w:t>
            </w:r>
          </w:p>
          <w:p w14:paraId="1519CD07" w14:textId="77777777" w:rsidR="00A12972" w:rsidRDefault="00A12972">
            <w:pPr>
              <w:snapToGrid w:val="0"/>
              <w:spacing w:after="0" w:line="240" w:lineRule="auto"/>
              <w:rPr>
                <w:rFonts w:ascii="Times New Roman" w:hAnsi="Times New Roman" w:cs="Times New Roman"/>
                <w:sz w:val="18"/>
                <w:szCs w:val="18"/>
              </w:rPr>
            </w:pPr>
          </w:p>
          <w:p w14:paraId="19DB4AB4"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don’t support Scheme 4 given very large PMI overhead. </w:t>
            </w:r>
          </w:p>
          <w:p w14:paraId="0CCDA7F9" w14:textId="77777777" w:rsidR="00A12972" w:rsidRDefault="00A12972">
            <w:pPr>
              <w:snapToGrid w:val="0"/>
              <w:spacing w:after="0" w:line="240" w:lineRule="auto"/>
              <w:rPr>
                <w:rFonts w:ascii="Times New Roman" w:hAnsi="Times New Roman" w:cs="Times New Roman"/>
                <w:sz w:val="18"/>
                <w:szCs w:val="18"/>
              </w:rPr>
            </w:pPr>
          </w:p>
          <w:p w14:paraId="48B1A0FF"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Q2.1</w:t>
            </w:r>
          </w:p>
          <w:p w14:paraId="617A308D"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Our preference is Alt 2. For both cases the maximum PMI payload size is the same. However, the resources allocated assuming Alt 1 might be larger given that code rate for part 1 can be lower than part 2 while the benefits for dynamic overhead reduction is not clear given that resource allocation shall consider maximum possible CSI payload size.</w:t>
            </w:r>
          </w:p>
          <w:p w14:paraId="27A569DD" w14:textId="77777777" w:rsidR="00A12972" w:rsidRDefault="00A12972">
            <w:pPr>
              <w:snapToGrid w:val="0"/>
              <w:spacing w:after="0" w:line="240" w:lineRule="auto"/>
              <w:rPr>
                <w:rFonts w:ascii="Times New Roman" w:hAnsi="Times New Roman" w:cs="Times New Roman"/>
                <w:sz w:val="18"/>
                <w:szCs w:val="18"/>
              </w:rPr>
            </w:pPr>
          </w:p>
          <w:p w14:paraId="0FDB188F"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Q5.1</w:t>
            </w:r>
          </w:p>
          <w:p w14:paraId="6349CE2F"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 benefits of supporting multi-panel codebook is not clear for us given that multi-panel codebooks are more relevant to FR2. If supported, our preference is Scheme 1. </w:t>
            </w:r>
          </w:p>
          <w:p w14:paraId="2177CFAC" w14:textId="77777777" w:rsidR="00A12972" w:rsidRDefault="00914DD5">
            <w:pPr>
              <w:snapToGrid w:val="0"/>
              <w:spacing w:after="0" w:line="240" w:lineRule="auto"/>
              <w:rPr>
                <w:rFonts w:ascii="Times New Roman" w:eastAsia="DengXian" w:hAnsi="Times New Roman" w:cs="Times New Roman"/>
                <w:b/>
                <w:sz w:val="18"/>
                <w:szCs w:val="18"/>
                <w:u w:val="single"/>
                <w:lang w:eastAsia="zh-CN"/>
              </w:rPr>
            </w:pPr>
            <w:r>
              <w:rPr>
                <w:rFonts w:ascii="Times New Roman" w:hAnsi="Times New Roman" w:cs="Times New Roman"/>
                <w:sz w:val="18"/>
                <w:szCs w:val="18"/>
              </w:rPr>
              <w:t xml:space="preserve"> </w:t>
            </w:r>
          </w:p>
        </w:tc>
      </w:tr>
      <w:tr w:rsidR="00A12972" w14:paraId="690AED2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9BA450"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B7A57" w14:textId="77777777" w:rsidR="00A12972" w:rsidRDefault="00914DD5">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w:t>
            </w:r>
            <w:r>
              <w:rPr>
                <w:rFonts w:ascii="Times New Roman" w:eastAsia="DengXian" w:hAnsi="Times New Roman" w:cs="Times New Roman"/>
                <w:b/>
                <w:sz w:val="18"/>
                <w:szCs w:val="18"/>
                <w:u w:val="single"/>
                <w:lang w:eastAsia="zh-CN"/>
              </w:rPr>
              <w:t>.1</w:t>
            </w:r>
          </w:p>
          <w:p w14:paraId="0D9116F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Scheme 1 for mode A and Scheme 2 for mode B.</w:t>
            </w:r>
          </w:p>
          <w:p w14:paraId="122A3CBA"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796853E1" w14:textId="77777777" w:rsidR="00A12972" w:rsidRDefault="00914DD5">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2</w:t>
            </w:r>
            <w:r>
              <w:rPr>
                <w:rFonts w:ascii="Times New Roman" w:eastAsia="DengXian" w:hAnsi="Times New Roman" w:cs="Times New Roman"/>
                <w:b/>
                <w:sz w:val="18"/>
                <w:szCs w:val="18"/>
                <w:u w:val="single"/>
                <w:lang w:eastAsia="zh-CN"/>
              </w:rPr>
              <w:t>.1 &amp; 2.2</w:t>
            </w:r>
          </w:p>
          <w:p w14:paraId="3266D44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f Alt A.2 and B.2 are selected, we think some further work need to be done to reduce PMI overhead.</w:t>
            </w:r>
          </w:p>
          <w:p w14:paraId="2DEB67A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ased on the following simulation results, at least for rank = 2, for more than 50% of the PMIs, the same SD basis is chosen for both layers.</w:t>
            </w:r>
          </w:p>
          <w:p w14:paraId="3AF4A87E"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noProof/>
                <w:sz w:val="18"/>
                <w:szCs w:val="18"/>
                <w:lang w:eastAsia="zh-CN"/>
              </w:rPr>
              <w:drawing>
                <wp:inline distT="0" distB="0" distL="0" distR="0" wp14:anchorId="2B71718F" wp14:editId="3A1E4188">
                  <wp:extent cx="3517900" cy="2000250"/>
                  <wp:effectExtent l="0" t="0" r="6350" b="0"/>
                  <wp:docPr id="7" name="图片 6"/>
                  <wp:cNvGraphicFramePr/>
                  <a:graphic xmlns:a="http://schemas.openxmlformats.org/drawingml/2006/main">
                    <a:graphicData uri="http://schemas.openxmlformats.org/drawingml/2006/picture">
                      <pic:pic xmlns:pic="http://schemas.openxmlformats.org/drawingml/2006/picture">
                        <pic:nvPicPr>
                          <pic:cNvPr id="7" name="图片 6"/>
                          <pic:cNvPicPr/>
                        </pic:nvPicPr>
                        <pic:blipFill>
                          <a:blip r:embed="rId8">
                            <a:extLst>
                              <a:ext uri="{28A0092B-C50C-407E-A947-70E740481C1C}">
                                <a14:useLocalDpi xmlns:a14="http://schemas.microsoft.com/office/drawing/2010/main" val="0"/>
                              </a:ext>
                            </a:extLst>
                          </a:blip>
                          <a:srcRect/>
                          <a:stretch>
                            <a:fillRect/>
                          </a:stretch>
                        </pic:blipFill>
                        <pic:spPr>
                          <a:xfrm>
                            <a:off x="0" y="0"/>
                            <a:ext cx="3517900" cy="2000250"/>
                          </a:xfrm>
                          <a:prstGeom prst="rect">
                            <a:avLst/>
                          </a:prstGeom>
                          <a:noFill/>
                        </pic:spPr>
                      </pic:pic>
                    </a:graphicData>
                  </a:graphic>
                </wp:inline>
              </w:drawing>
            </w:r>
          </w:p>
          <w:p w14:paraId="56F0CB6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 xml:space="preserve">hen for the two layers with same SD basis selected, there is no need to report the subband co-phasing of the second layer as it can be derived to ensure inter-layer orthogonality. </w:t>
            </w:r>
            <w:proofErr w:type="gramStart"/>
            <w:r>
              <w:rPr>
                <w:rFonts w:ascii="Times New Roman" w:eastAsia="DengXian" w:hAnsi="Times New Roman" w:cs="Times New Roman"/>
                <w:sz w:val="18"/>
                <w:szCs w:val="18"/>
                <w:lang w:eastAsia="zh-CN"/>
              </w:rPr>
              <w:t>Hence</w:t>
            </w:r>
            <w:proofErr w:type="gramEnd"/>
            <w:r>
              <w:rPr>
                <w:rFonts w:ascii="Times New Roman" w:eastAsia="DengXian" w:hAnsi="Times New Roman" w:cs="Times New Roman"/>
                <w:sz w:val="18"/>
                <w:szCs w:val="18"/>
                <w:lang w:eastAsia="zh-CN"/>
              </w:rPr>
              <w:t xml:space="preserve"> we propose the following.</w:t>
            </w:r>
          </w:p>
          <w:tbl>
            <w:tblPr>
              <w:tblStyle w:val="TableGrid"/>
              <w:tblW w:w="8280" w:type="dxa"/>
              <w:tblLayout w:type="fixed"/>
              <w:tblLook w:val="04A0" w:firstRow="1" w:lastRow="0" w:firstColumn="1" w:lastColumn="0" w:noHBand="0" w:noVBand="1"/>
            </w:tblPr>
            <w:tblGrid>
              <w:gridCol w:w="4140"/>
              <w:gridCol w:w="4140"/>
            </w:tblGrid>
            <w:tr w:rsidR="00A12972" w14:paraId="0F1B4AD5" w14:textId="77777777">
              <w:tc>
                <w:tcPr>
                  <w:tcW w:w="4140" w:type="dxa"/>
                </w:tcPr>
                <w:p w14:paraId="6EB8224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UCI part 1</w:t>
                  </w:r>
                </w:p>
              </w:tc>
              <w:tc>
                <w:tcPr>
                  <w:tcW w:w="4140" w:type="dxa"/>
                </w:tcPr>
                <w:p w14:paraId="290710C6"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UCI part 2</w:t>
                  </w:r>
                </w:p>
              </w:tc>
            </w:tr>
            <w:tr w:rsidR="00A12972" w14:paraId="461EBEB5" w14:textId="77777777">
              <w:tc>
                <w:tcPr>
                  <w:tcW w:w="4140" w:type="dxa"/>
                </w:tcPr>
                <w:p w14:paraId="25128B1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bCs/>
                      <w:sz w:val="18"/>
                      <w:szCs w:val="18"/>
                      <w:lang w:eastAsia="zh-CN"/>
                    </w:rPr>
                    <w:t>Report P (P=0, 1, 2) layer pairs having same SD basis (2 bits)</w:t>
                  </w:r>
                </w:p>
              </w:tc>
              <w:tc>
                <w:tcPr>
                  <w:tcW w:w="4140" w:type="dxa"/>
                </w:tcPr>
                <w:p w14:paraId="536FF18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SD basis: independently indicated for each layer</w:t>
                  </w:r>
                </w:p>
                <w:p w14:paraId="089112D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rank &gt; 1</w:t>
                  </w:r>
                </w:p>
                <w:p w14:paraId="408CC3A8"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each subband, # of reported phases = RI – P</w:t>
                  </w:r>
                </w:p>
                <w:p w14:paraId="733AE00A" w14:textId="77777777" w:rsidR="00A12972" w:rsidRDefault="00914DD5">
                  <w:pPr>
                    <w:numPr>
                      <w:ilvl w:val="0"/>
                      <w:numId w:val="15"/>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val="en-GB" w:eastAsia="zh-CN"/>
                    </w:rPr>
                    <w:t>Layer 0 and layer 1 form the first layer pair, and layer 2 (if applicable) and layer 3 (if applicable) form the second layer pair.</w:t>
                  </w:r>
                </w:p>
                <w:p w14:paraId="34B1E1EF" w14:textId="77777777" w:rsidR="00A12972" w:rsidRDefault="00914DD5">
                  <w:pPr>
                    <w:numPr>
                      <w:ilvl w:val="0"/>
                      <w:numId w:val="15"/>
                    </w:num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val="en-GB" w:eastAsia="zh-CN"/>
                    </w:rPr>
                    <w:t>P is the number of layer pairs with same SD basis for the two layers in each layer pair.</w:t>
                  </w:r>
                </w:p>
                <w:p w14:paraId="273562D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each layer pair and each subband, the phase of the first layer is reported from {+1, +j, -1, -j}, while the phase of the second layer is not reported (derived from the first layer). Aligned with previous agreement - Layer-specific inter-polarization co-phasing with the alphabet {+1, +j, -1, -j}</w:t>
                  </w:r>
                </w:p>
              </w:tc>
            </w:tr>
          </w:tbl>
          <w:p w14:paraId="2486FA5A"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693F04F1" w14:textId="77777777" w:rsidR="00A12972" w:rsidRDefault="00914DD5">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5</w:t>
            </w:r>
            <w:r>
              <w:rPr>
                <w:rFonts w:ascii="Times New Roman" w:eastAsia="DengXian" w:hAnsi="Times New Roman" w:cs="Times New Roman"/>
                <w:b/>
                <w:sz w:val="18"/>
                <w:szCs w:val="18"/>
                <w:u w:val="single"/>
                <w:lang w:eastAsia="zh-CN"/>
              </w:rPr>
              <w:t>.1</w:t>
            </w:r>
          </w:p>
          <w:p w14:paraId="31AD7ED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ur first preference is Scheme 1. We are open to Scheme 2 if its SD basis selection is resource common rather than resource-specific.</w:t>
            </w:r>
          </w:p>
          <w:p w14:paraId="67E90B60"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72663DF6"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One more relevant additional issue for up to 128 CSI-RS ports, which we </w:t>
            </w:r>
            <w:r>
              <w:rPr>
                <w:rFonts w:ascii="Times New Roman" w:eastAsia="DengXian" w:hAnsi="Times New Roman" w:cs="Times New Roman"/>
                <w:sz w:val="18"/>
                <w:szCs w:val="18"/>
                <w:lang w:eastAsia="zh-CN"/>
              </w:rPr>
              <w:t>have discussed in our contribution to last RAN1 meeting</w:t>
            </w:r>
            <w:r>
              <w:rPr>
                <w:rFonts w:ascii="Times New Roman" w:eastAsia="DengXian" w:hAnsi="Times New Roman" w:cs="Times New Roman" w:hint="eastAsia"/>
                <w:sz w:val="18"/>
                <w:szCs w:val="18"/>
                <w:lang w:eastAsia="zh-CN"/>
              </w:rPr>
              <w:t>, is the interaction between up to 128 ports CSI-RS and non-</w:t>
            </w:r>
            <w:proofErr w:type="gramStart"/>
            <w:r>
              <w:rPr>
                <w:rFonts w:ascii="Times New Roman" w:eastAsia="DengXian" w:hAnsi="Times New Roman" w:cs="Times New Roman" w:hint="eastAsia"/>
                <w:sz w:val="18"/>
                <w:szCs w:val="18"/>
                <w:lang w:eastAsia="zh-CN"/>
              </w:rPr>
              <w:t>codebook based</w:t>
            </w:r>
            <w:proofErr w:type="gramEnd"/>
            <w:r>
              <w:rPr>
                <w:rFonts w:ascii="Times New Roman" w:eastAsia="DengXian" w:hAnsi="Times New Roman" w:cs="Times New Roman" w:hint="eastAsia"/>
                <w:sz w:val="18"/>
                <w:szCs w:val="18"/>
                <w:lang w:eastAsia="zh-CN"/>
              </w:rPr>
              <w:t xml:space="preserve"> UL Tx. In legacy NR, the SRS configured for non-CB based UL is associated with one CSI-RS resource to calculate precoder for SRS. For a gNB antenna array with up to 128 ports, if the associated CSI-RS is still up to 32 ports, there will be performance loss for NCB based UL as UE cannot acquire the full channel. </w:t>
            </w:r>
            <w:proofErr w:type="gramStart"/>
            <w:r>
              <w:rPr>
                <w:rFonts w:ascii="Times New Roman" w:eastAsia="DengXian" w:hAnsi="Times New Roman" w:cs="Times New Roman" w:hint="eastAsia"/>
                <w:sz w:val="18"/>
                <w:szCs w:val="18"/>
                <w:lang w:eastAsia="zh-CN"/>
              </w:rPr>
              <w:t>Hence</w:t>
            </w:r>
            <w:proofErr w:type="gramEnd"/>
            <w:r>
              <w:rPr>
                <w:rFonts w:ascii="Times New Roman" w:eastAsia="DengXian" w:hAnsi="Times New Roman" w:cs="Times New Roman" w:hint="eastAsia"/>
                <w:sz w:val="18"/>
                <w:szCs w:val="18"/>
                <w:lang w:eastAsia="zh-CN"/>
              </w:rPr>
              <w:t xml:space="preserve"> we suggest to increase the total number of CSI-RS ports associated with NCB based UL to up to 128. </w:t>
            </w:r>
            <w:r>
              <w:rPr>
                <w:rFonts w:ascii="Times New Roman" w:eastAsia="DengXian" w:hAnsi="Times New Roman" w:cs="Times New Roman"/>
                <w:sz w:val="18"/>
                <w:szCs w:val="18"/>
                <w:lang w:eastAsia="zh-CN"/>
              </w:rPr>
              <w:t xml:space="preserve">For example, </w:t>
            </w:r>
            <w:r>
              <w:rPr>
                <w:rFonts w:ascii="Times New Roman" w:eastAsia="DengXian" w:hAnsi="Times New Roman" w:cs="Times New Roman"/>
                <w:sz w:val="18"/>
                <w:szCs w:val="18"/>
                <w:lang w:val="en-GB" w:eastAsia="zh-CN"/>
              </w:rPr>
              <w:t>gNB</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hint="eastAsia"/>
                <w:sz w:val="18"/>
                <w:szCs w:val="18"/>
                <w:lang w:eastAsia="zh-CN"/>
              </w:rPr>
              <w:t xml:space="preserve">configure a CSI-RS resource set with the K CSI-RS resources as the associated NZP CSI-RS for each of the SRS resource set(s) with higher layer parameter usage in </w:t>
            </w:r>
            <w:r>
              <w:rPr>
                <w:rFonts w:ascii="Times New Roman" w:eastAsia="DengXian" w:hAnsi="Times New Roman" w:cs="Times New Roman" w:hint="eastAsia"/>
                <w:i/>
                <w:iCs/>
                <w:sz w:val="18"/>
                <w:szCs w:val="18"/>
                <w:lang w:eastAsia="zh-CN"/>
              </w:rPr>
              <w:t>SRS-ResourceSet</w:t>
            </w:r>
            <w:r>
              <w:rPr>
                <w:rFonts w:ascii="Times New Roman" w:eastAsia="DengXian" w:hAnsi="Times New Roman" w:cs="Times New Roman" w:hint="eastAsia"/>
                <w:sz w:val="18"/>
                <w:szCs w:val="18"/>
                <w:lang w:eastAsia="zh-CN"/>
              </w:rPr>
              <w:t xml:space="preserve"> set to 'nonCodebook'</w:t>
            </w:r>
            <w:r>
              <w:rPr>
                <w:rFonts w:ascii="Times New Roman" w:eastAsia="DengXian" w:hAnsi="Times New Roman" w:cs="Times New Roman"/>
                <w:sz w:val="18"/>
                <w:szCs w:val="18"/>
                <w:lang w:eastAsia="zh-CN"/>
              </w:rPr>
              <w:t>.</w:t>
            </w:r>
          </w:p>
          <w:p w14:paraId="5763E945"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2EF8F347"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1F99C442" w14:textId="77777777" w:rsidR="00A12972" w:rsidRDefault="00A12972">
            <w:pPr>
              <w:snapToGrid w:val="0"/>
              <w:spacing w:after="0" w:line="240" w:lineRule="auto"/>
              <w:rPr>
                <w:rFonts w:ascii="Times New Roman" w:hAnsi="Times New Roman" w:cs="Times New Roman"/>
                <w:b/>
                <w:bCs/>
                <w:sz w:val="18"/>
                <w:szCs w:val="18"/>
              </w:rPr>
            </w:pPr>
          </w:p>
        </w:tc>
      </w:tr>
      <w:tr w:rsidR="00A12972" w14:paraId="5A6FD99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9789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511C0" w14:textId="77777777" w:rsidR="00A12972" w:rsidRDefault="00914DD5">
            <w:pPr>
              <w:rPr>
                <w:rFonts w:ascii="Times" w:eastAsia="Batang" w:hAnsi="Times" w:cs="Times"/>
                <w:b/>
                <w:color w:val="3333FF"/>
                <w:sz w:val="20"/>
                <w:szCs w:val="20"/>
                <w:lang w:val="en-GB"/>
              </w:rPr>
            </w:pPr>
            <w:r>
              <w:rPr>
                <w:rFonts w:ascii="Times" w:eastAsia="Batang" w:hAnsi="Times" w:cs="Times"/>
                <w:b/>
                <w:color w:val="3333FF"/>
                <w:sz w:val="20"/>
                <w:szCs w:val="20"/>
                <w:lang w:val="en-GB" w:eastAsia="en-US"/>
              </w:rPr>
              <w:t>Q1.1:</w:t>
            </w:r>
          </w:p>
          <w:p w14:paraId="3F16D01C" w14:textId="77777777" w:rsidR="00A12972" w:rsidRDefault="00914DD5">
            <w:pPr>
              <w:rPr>
                <w:rFonts w:ascii="Times" w:eastAsia="Batang" w:hAnsi="Times" w:cs="Times"/>
                <w:bCs/>
                <w:sz w:val="20"/>
                <w:szCs w:val="20"/>
                <w:lang w:val="en-GB"/>
              </w:rPr>
            </w:pPr>
            <w:r>
              <w:rPr>
                <w:rFonts w:ascii="Times" w:eastAsia="Batang" w:hAnsi="Times" w:cs="Times"/>
                <w:bCs/>
                <w:sz w:val="20"/>
                <w:szCs w:val="20"/>
                <w:lang w:val="en-GB"/>
              </w:rPr>
              <w:t>For Ranks 5-8, we are supportive of the direction proposed by the FL.  Based on our simulation results, we see that Scheme 2 has the best overall performance.  Scheme 3 outperforms Scheme 1 and the overhead of Scheme 3 is expected to be similar to that of Scheme 1.  So, we can support Scheme 3 as Scheme A, and Scheme 2 as Scheme B.</w:t>
            </w:r>
          </w:p>
          <w:tbl>
            <w:tblPr>
              <w:tblW w:w="4800" w:type="dxa"/>
              <w:tblLayout w:type="fixed"/>
              <w:tblLook w:val="04A0" w:firstRow="1" w:lastRow="0" w:firstColumn="1" w:lastColumn="0" w:noHBand="0" w:noVBand="1"/>
            </w:tblPr>
            <w:tblGrid>
              <w:gridCol w:w="960"/>
              <w:gridCol w:w="994"/>
              <w:gridCol w:w="926"/>
              <w:gridCol w:w="994"/>
              <w:gridCol w:w="926"/>
            </w:tblGrid>
            <w:tr w:rsidR="00A12972" w14:paraId="0C29A152" w14:textId="77777777">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14:paraId="693AA872" w14:textId="77777777" w:rsidR="00A12972" w:rsidRDefault="00914DD5">
                  <w:pPr>
                    <w:spacing w:after="0" w:line="240" w:lineRule="auto"/>
                    <w:jc w:val="center"/>
                    <w:rPr>
                      <w:rFonts w:ascii="Calibri" w:eastAsia="Times New Roman" w:hAnsi="Calibri" w:cs="Calibri"/>
                      <w:color w:val="000000"/>
                      <w:lang w:eastAsia="en-CA"/>
                    </w:rPr>
                  </w:pPr>
                  <w:r>
                    <w:rPr>
                      <w:rFonts w:ascii="Calibri" w:eastAsia="Times New Roman" w:hAnsi="Calibri" w:cs="Calibri"/>
                      <w:color w:val="000000"/>
                      <w:lang w:eastAsia="en-CA"/>
                    </w:rPr>
                    <w:t> </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tcPr>
                <w:p w14:paraId="0A5D1B4C"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 xml:space="preserve">64 ports [4,8,2] </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tcPr>
                <w:p w14:paraId="30ECEC15"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 xml:space="preserve">64 ports [2,16,2] </w:t>
                  </w:r>
                </w:p>
              </w:tc>
            </w:tr>
            <w:tr w:rsidR="00A12972" w14:paraId="7E45E10E" w14:textId="77777777">
              <w:trPr>
                <w:trHeight w:val="300"/>
              </w:trPr>
              <w:tc>
                <w:tcPr>
                  <w:tcW w:w="960" w:type="dxa"/>
                  <w:vMerge/>
                  <w:tcBorders>
                    <w:top w:val="single" w:sz="4" w:space="0" w:color="auto"/>
                    <w:left w:val="single" w:sz="4" w:space="0" w:color="auto"/>
                    <w:bottom w:val="single" w:sz="4" w:space="0" w:color="000000"/>
                    <w:right w:val="single" w:sz="4" w:space="0" w:color="auto"/>
                  </w:tcBorders>
                  <w:vAlign w:val="center"/>
                </w:tcPr>
                <w:p w14:paraId="341E8967" w14:textId="77777777" w:rsidR="00A12972" w:rsidRDefault="00A12972">
                  <w:pPr>
                    <w:spacing w:after="0" w:line="240" w:lineRule="auto"/>
                    <w:rPr>
                      <w:rFonts w:ascii="Calibri" w:eastAsia="Times New Roman" w:hAnsi="Calibri" w:cs="Calibri"/>
                      <w:color w:val="000000"/>
                      <w:lang w:val="de-DE" w:eastAsia="en-CA"/>
                    </w:rPr>
                  </w:pPr>
                </w:p>
              </w:tc>
              <w:tc>
                <w:tcPr>
                  <w:tcW w:w="994" w:type="dxa"/>
                  <w:tcBorders>
                    <w:top w:val="nil"/>
                    <w:left w:val="nil"/>
                    <w:bottom w:val="single" w:sz="4" w:space="0" w:color="auto"/>
                    <w:right w:val="single" w:sz="4" w:space="0" w:color="auto"/>
                  </w:tcBorders>
                  <w:shd w:val="clear" w:color="auto" w:fill="auto"/>
                  <w:noWrap/>
                  <w:vAlign w:val="bottom"/>
                </w:tcPr>
                <w:p w14:paraId="1289FA41"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 RU</w:t>
                  </w:r>
                </w:p>
              </w:tc>
              <w:tc>
                <w:tcPr>
                  <w:tcW w:w="926" w:type="dxa"/>
                  <w:tcBorders>
                    <w:top w:val="nil"/>
                    <w:left w:val="nil"/>
                    <w:bottom w:val="single" w:sz="4" w:space="0" w:color="auto"/>
                    <w:right w:val="single" w:sz="4" w:space="0" w:color="auto"/>
                  </w:tcBorders>
                  <w:shd w:val="clear" w:color="auto" w:fill="auto"/>
                  <w:noWrap/>
                  <w:vAlign w:val="bottom"/>
                </w:tcPr>
                <w:p w14:paraId="52524E2D"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20%RU</w:t>
                  </w:r>
                </w:p>
              </w:tc>
              <w:tc>
                <w:tcPr>
                  <w:tcW w:w="994" w:type="dxa"/>
                  <w:tcBorders>
                    <w:top w:val="nil"/>
                    <w:left w:val="nil"/>
                    <w:bottom w:val="single" w:sz="4" w:space="0" w:color="auto"/>
                    <w:right w:val="single" w:sz="4" w:space="0" w:color="auto"/>
                  </w:tcBorders>
                  <w:shd w:val="clear" w:color="auto" w:fill="auto"/>
                  <w:noWrap/>
                  <w:vAlign w:val="bottom"/>
                </w:tcPr>
                <w:p w14:paraId="3A8E07E3"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 RU</w:t>
                  </w:r>
                </w:p>
              </w:tc>
              <w:tc>
                <w:tcPr>
                  <w:tcW w:w="926" w:type="dxa"/>
                  <w:tcBorders>
                    <w:top w:val="nil"/>
                    <w:left w:val="nil"/>
                    <w:bottom w:val="single" w:sz="4" w:space="0" w:color="auto"/>
                    <w:right w:val="single" w:sz="4" w:space="0" w:color="auto"/>
                  </w:tcBorders>
                  <w:shd w:val="clear" w:color="auto" w:fill="auto"/>
                  <w:noWrap/>
                  <w:vAlign w:val="bottom"/>
                </w:tcPr>
                <w:p w14:paraId="75D16CBF"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20%RU</w:t>
                  </w:r>
                </w:p>
              </w:tc>
            </w:tr>
            <w:tr w:rsidR="00A12972" w14:paraId="4C0ECCA3" w14:textId="77777777">
              <w:trPr>
                <w:trHeight w:val="300"/>
              </w:trPr>
              <w:tc>
                <w:tcPr>
                  <w:tcW w:w="960" w:type="dxa"/>
                  <w:tcBorders>
                    <w:top w:val="nil"/>
                    <w:left w:val="single" w:sz="4" w:space="0" w:color="auto"/>
                    <w:bottom w:val="single" w:sz="4" w:space="0" w:color="auto"/>
                    <w:right w:val="single" w:sz="4" w:space="0" w:color="auto"/>
                  </w:tcBorders>
                  <w:shd w:val="clear" w:color="000000" w:fill="FFC000"/>
                  <w:noWrap/>
                  <w:vAlign w:val="bottom"/>
                </w:tcPr>
                <w:p w14:paraId="59D7D816"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lastRenderedPageBreak/>
                    <w:t>Scheme 1</w:t>
                  </w:r>
                </w:p>
              </w:tc>
              <w:tc>
                <w:tcPr>
                  <w:tcW w:w="994" w:type="dxa"/>
                  <w:tcBorders>
                    <w:top w:val="nil"/>
                    <w:left w:val="nil"/>
                    <w:bottom w:val="single" w:sz="4" w:space="0" w:color="auto"/>
                    <w:right w:val="single" w:sz="4" w:space="0" w:color="auto"/>
                  </w:tcBorders>
                  <w:shd w:val="clear" w:color="000000" w:fill="FFC000"/>
                  <w:noWrap/>
                  <w:vAlign w:val="bottom"/>
                </w:tcPr>
                <w:p w14:paraId="4889A387"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100</w:t>
                  </w:r>
                </w:p>
              </w:tc>
              <w:tc>
                <w:tcPr>
                  <w:tcW w:w="926" w:type="dxa"/>
                  <w:tcBorders>
                    <w:top w:val="nil"/>
                    <w:left w:val="nil"/>
                    <w:bottom w:val="single" w:sz="4" w:space="0" w:color="auto"/>
                    <w:right w:val="single" w:sz="4" w:space="0" w:color="auto"/>
                  </w:tcBorders>
                  <w:shd w:val="clear" w:color="000000" w:fill="FFC000"/>
                  <w:noWrap/>
                  <w:vAlign w:val="bottom"/>
                </w:tcPr>
                <w:p w14:paraId="63533C38"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100</w:t>
                  </w:r>
                </w:p>
              </w:tc>
              <w:tc>
                <w:tcPr>
                  <w:tcW w:w="994" w:type="dxa"/>
                  <w:tcBorders>
                    <w:top w:val="nil"/>
                    <w:left w:val="nil"/>
                    <w:bottom w:val="single" w:sz="4" w:space="0" w:color="auto"/>
                    <w:right w:val="single" w:sz="4" w:space="0" w:color="auto"/>
                  </w:tcBorders>
                  <w:shd w:val="clear" w:color="000000" w:fill="FFC000"/>
                  <w:noWrap/>
                  <w:vAlign w:val="bottom"/>
                </w:tcPr>
                <w:p w14:paraId="0B3A29CE"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100</w:t>
                  </w:r>
                </w:p>
              </w:tc>
              <w:tc>
                <w:tcPr>
                  <w:tcW w:w="926" w:type="dxa"/>
                  <w:tcBorders>
                    <w:top w:val="nil"/>
                    <w:left w:val="nil"/>
                    <w:bottom w:val="single" w:sz="4" w:space="0" w:color="auto"/>
                    <w:right w:val="single" w:sz="4" w:space="0" w:color="auto"/>
                  </w:tcBorders>
                  <w:shd w:val="clear" w:color="000000" w:fill="FFC000"/>
                  <w:noWrap/>
                  <w:vAlign w:val="bottom"/>
                </w:tcPr>
                <w:p w14:paraId="5162882B"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100</w:t>
                  </w:r>
                </w:p>
              </w:tc>
            </w:tr>
            <w:tr w:rsidR="00A12972" w14:paraId="5DE8F2DE" w14:textId="77777777">
              <w:trPr>
                <w:trHeight w:val="300"/>
              </w:trPr>
              <w:tc>
                <w:tcPr>
                  <w:tcW w:w="960" w:type="dxa"/>
                  <w:tcBorders>
                    <w:top w:val="nil"/>
                    <w:left w:val="single" w:sz="4" w:space="0" w:color="auto"/>
                    <w:bottom w:val="single" w:sz="4" w:space="0" w:color="auto"/>
                    <w:right w:val="single" w:sz="4" w:space="0" w:color="auto"/>
                  </w:tcBorders>
                  <w:shd w:val="clear" w:color="000000" w:fill="FFFF00"/>
                  <w:noWrap/>
                  <w:vAlign w:val="bottom"/>
                </w:tcPr>
                <w:p w14:paraId="6ECD5C15"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Scheme 2</w:t>
                  </w:r>
                </w:p>
              </w:tc>
              <w:tc>
                <w:tcPr>
                  <w:tcW w:w="994" w:type="dxa"/>
                  <w:tcBorders>
                    <w:top w:val="nil"/>
                    <w:left w:val="nil"/>
                    <w:bottom w:val="single" w:sz="4" w:space="0" w:color="auto"/>
                    <w:right w:val="single" w:sz="4" w:space="0" w:color="auto"/>
                  </w:tcBorders>
                  <w:shd w:val="clear" w:color="000000" w:fill="FFFF00"/>
                  <w:noWrap/>
                  <w:vAlign w:val="bottom"/>
                </w:tcPr>
                <w:p w14:paraId="57528DC9"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120.64</w:t>
                  </w:r>
                </w:p>
              </w:tc>
              <w:tc>
                <w:tcPr>
                  <w:tcW w:w="926" w:type="dxa"/>
                  <w:tcBorders>
                    <w:top w:val="nil"/>
                    <w:left w:val="nil"/>
                    <w:bottom w:val="single" w:sz="4" w:space="0" w:color="auto"/>
                    <w:right w:val="single" w:sz="4" w:space="0" w:color="auto"/>
                  </w:tcBorders>
                  <w:shd w:val="clear" w:color="000000" w:fill="FFFF00"/>
                  <w:noWrap/>
                  <w:vAlign w:val="bottom"/>
                </w:tcPr>
                <w:p w14:paraId="1516311D"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116.28</w:t>
                  </w:r>
                </w:p>
              </w:tc>
              <w:tc>
                <w:tcPr>
                  <w:tcW w:w="994" w:type="dxa"/>
                  <w:tcBorders>
                    <w:top w:val="nil"/>
                    <w:left w:val="nil"/>
                    <w:bottom w:val="single" w:sz="4" w:space="0" w:color="auto"/>
                    <w:right w:val="single" w:sz="4" w:space="0" w:color="auto"/>
                  </w:tcBorders>
                  <w:shd w:val="clear" w:color="000000" w:fill="FFFF00"/>
                  <w:noWrap/>
                  <w:vAlign w:val="bottom"/>
                </w:tcPr>
                <w:p w14:paraId="0F66D7E4"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133.13</w:t>
                  </w:r>
                </w:p>
              </w:tc>
              <w:tc>
                <w:tcPr>
                  <w:tcW w:w="926" w:type="dxa"/>
                  <w:tcBorders>
                    <w:top w:val="nil"/>
                    <w:left w:val="nil"/>
                    <w:bottom w:val="single" w:sz="4" w:space="0" w:color="auto"/>
                    <w:right w:val="single" w:sz="4" w:space="0" w:color="auto"/>
                  </w:tcBorders>
                  <w:shd w:val="clear" w:color="000000" w:fill="FFFF00"/>
                  <w:noWrap/>
                  <w:vAlign w:val="bottom"/>
                </w:tcPr>
                <w:p w14:paraId="7774FBB3"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126.71</w:t>
                  </w:r>
                </w:p>
              </w:tc>
            </w:tr>
            <w:tr w:rsidR="00A12972" w14:paraId="5739D628" w14:textId="77777777">
              <w:trPr>
                <w:trHeight w:val="300"/>
              </w:trPr>
              <w:tc>
                <w:tcPr>
                  <w:tcW w:w="960" w:type="dxa"/>
                  <w:tcBorders>
                    <w:top w:val="nil"/>
                    <w:left w:val="single" w:sz="4" w:space="0" w:color="auto"/>
                    <w:bottom w:val="single" w:sz="4" w:space="0" w:color="auto"/>
                    <w:right w:val="single" w:sz="4" w:space="0" w:color="auto"/>
                  </w:tcBorders>
                  <w:shd w:val="clear" w:color="000000" w:fill="92D050"/>
                  <w:noWrap/>
                  <w:vAlign w:val="bottom"/>
                </w:tcPr>
                <w:p w14:paraId="4CBA1DC4"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Scheme 3</w:t>
                  </w:r>
                </w:p>
              </w:tc>
              <w:tc>
                <w:tcPr>
                  <w:tcW w:w="994" w:type="dxa"/>
                  <w:tcBorders>
                    <w:top w:val="nil"/>
                    <w:left w:val="nil"/>
                    <w:bottom w:val="single" w:sz="4" w:space="0" w:color="auto"/>
                    <w:right w:val="single" w:sz="4" w:space="0" w:color="auto"/>
                  </w:tcBorders>
                  <w:shd w:val="clear" w:color="000000" w:fill="92D050"/>
                  <w:noWrap/>
                  <w:vAlign w:val="bottom"/>
                </w:tcPr>
                <w:p w14:paraId="1B14D05B"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102.04</w:t>
                  </w:r>
                </w:p>
              </w:tc>
              <w:tc>
                <w:tcPr>
                  <w:tcW w:w="926" w:type="dxa"/>
                  <w:tcBorders>
                    <w:top w:val="nil"/>
                    <w:left w:val="nil"/>
                    <w:bottom w:val="single" w:sz="4" w:space="0" w:color="auto"/>
                    <w:right w:val="single" w:sz="4" w:space="0" w:color="auto"/>
                  </w:tcBorders>
                  <w:shd w:val="clear" w:color="000000" w:fill="92D050"/>
                  <w:noWrap/>
                  <w:vAlign w:val="bottom"/>
                </w:tcPr>
                <w:p w14:paraId="0889F8F8"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98.53</w:t>
                  </w:r>
                </w:p>
              </w:tc>
              <w:tc>
                <w:tcPr>
                  <w:tcW w:w="994" w:type="dxa"/>
                  <w:tcBorders>
                    <w:top w:val="nil"/>
                    <w:left w:val="nil"/>
                    <w:bottom w:val="single" w:sz="4" w:space="0" w:color="auto"/>
                    <w:right w:val="single" w:sz="4" w:space="0" w:color="auto"/>
                  </w:tcBorders>
                  <w:shd w:val="clear" w:color="000000" w:fill="92D050"/>
                  <w:noWrap/>
                  <w:vAlign w:val="bottom"/>
                </w:tcPr>
                <w:p w14:paraId="302107A1"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109.14</w:t>
                  </w:r>
                </w:p>
              </w:tc>
              <w:tc>
                <w:tcPr>
                  <w:tcW w:w="926" w:type="dxa"/>
                  <w:tcBorders>
                    <w:top w:val="nil"/>
                    <w:left w:val="nil"/>
                    <w:bottom w:val="single" w:sz="4" w:space="0" w:color="auto"/>
                    <w:right w:val="single" w:sz="4" w:space="0" w:color="auto"/>
                  </w:tcBorders>
                  <w:shd w:val="clear" w:color="000000" w:fill="92D050"/>
                  <w:noWrap/>
                  <w:vAlign w:val="bottom"/>
                </w:tcPr>
                <w:p w14:paraId="7E2E748A" w14:textId="77777777" w:rsidR="00A12972" w:rsidRDefault="00914DD5">
                  <w:pPr>
                    <w:spacing w:after="0" w:line="240" w:lineRule="auto"/>
                    <w:jc w:val="center"/>
                    <w:rPr>
                      <w:rFonts w:ascii="Calibri" w:eastAsia="Times New Roman" w:hAnsi="Calibri" w:cs="Calibri"/>
                      <w:color w:val="000000"/>
                      <w:lang w:val="de-DE" w:eastAsia="en-CA"/>
                    </w:rPr>
                  </w:pPr>
                  <w:r>
                    <w:rPr>
                      <w:rFonts w:ascii="Calibri" w:eastAsia="Times New Roman" w:hAnsi="Calibri" w:cs="Calibri"/>
                      <w:color w:val="000000"/>
                      <w:lang w:val="de-DE" w:eastAsia="en-CA"/>
                    </w:rPr>
                    <w:t>105.13</w:t>
                  </w:r>
                </w:p>
              </w:tc>
            </w:tr>
          </w:tbl>
          <w:p w14:paraId="60D99877" w14:textId="77777777" w:rsidR="00A12972" w:rsidRDefault="00A12972">
            <w:pPr>
              <w:rPr>
                <w:bCs/>
                <w:lang w:val="de-DE"/>
              </w:rPr>
            </w:pPr>
          </w:p>
          <w:p w14:paraId="16BB0891" w14:textId="77777777" w:rsidR="00A12972" w:rsidRDefault="00914DD5">
            <w:pPr>
              <w:snapToGrid w:val="0"/>
              <w:spacing w:after="0" w:line="240" w:lineRule="auto"/>
              <w:rPr>
                <w:rFonts w:ascii="Times" w:eastAsia="Batang" w:hAnsi="Times" w:cs="Times"/>
                <w:b/>
                <w:color w:val="3333FF"/>
                <w:sz w:val="20"/>
                <w:szCs w:val="20"/>
                <w:lang w:val="de-DE"/>
              </w:rPr>
            </w:pPr>
            <w:r>
              <w:rPr>
                <w:rFonts w:ascii="Times" w:eastAsia="Batang" w:hAnsi="Times" w:cs="Times"/>
                <w:b/>
                <w:color w:val="3333FF"/>
                <w:sz w:val="20"/>
                <w:szCs w:val="20"/>
                <w:lang w:val="de-DE" w:eastAsia="en-US"/>
              </w:rPr>
              <w:t xml:space="preserve">Q5.1: </w:t>
            </w:r>
          </w:p>
          <w:p w14:paraId="20445568" w14:textId="77777777" w:rsidR="00A12972" w:rsidRDefault="00914DD5">
            <w:pPr>
              <w:rPr>
                <w:rFonts w:ascii="Times" w:eastAsia="Batang" w:hAnsi="Times" w:cs="Times"/>
                <w:bCs/>
                <w:sz w:val="20"/>
                <w:szCs w:val="20"/>
                <w:lang w:val="en-GB"/>
              </w:rPr>
            </w:pPr>
            <w:r>
              <w:rPr>
                <w:rFonts w:ascii="Times" w:eastAsia="Batang" w:hAnsi="Times" w:cs="Times"/>
                <w:bCs/>
                <w:sz w:val="20"/>
                <w:szCs w:val="20"/>
                <w:lang w:val="en-GB"/>
              </w:rPr>
              <w:t>First preference is to deprioritize Type-I MP.  But if the issue is to be discussed further, we prefer discussions with common SD basis selection across all resources.</w:t>
            </w:r>
          </w:p>
          <w:p w14:paraId="788D2921" w14:textId="77777777" w:rsidR="00A12972" w:rsidRDefault="00A12972">
            <w:pPr>
              <w:snapToGrid w:val="0"/>
              <w:spacing w:after="0" w:line="240" w:lineRule="auto"/>
              <w:rPr>
                <w:rFonts w:ascii="Times New Roman" w:eastAsia="DengXian" w:hAnsi="Times New Roman" w:cs="Times New Roman"/>
                <w:b/>
                <w:sz w:val="18"/>
                <w:szCs w:val="18"/>
                <w:u w:val="single"/>
                <w:lang w:eastAsia="zh-CN"/>
              </w:rPr>
            </w:pPr>
          </w:p>
        </w:tc>
      </w:tr>
      <w:tr w:rsidR="00A12972" w14:paraId="5C3A46E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B406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New H3C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2CBB8"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Q 1.1 </w:t>
            </w:r>
          </w:p>
          <w:p w14:paraId="7BAE27EF"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We slightly prefer scheme 4</w:t>
            </w:r>
          </w:p>
          <w:p w14:paraId="633EF0B6"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Q2.1</w:t>
            </w:r>
          </w:p>
          <w:p w14:paraId="00A55DBF" w14:textId="77777777" w:rsidR="00A12972" w:rsidRDefault="00914DD5">
            <w:pPr>
              <w:snapToGrid w:val="0"/>
              <w:spacing w:after="0" w:line="240" w:lineRule="auto"/>
              <w:rPr>
                <w:rFonts w:ascii="Times New Roman" w:hAnsi="Times New Roman"/>
                <w:sz w:val="18"/>
                <w:szCs w:val="18"/>
                <w:lang w:eastAsia="en-US"/>
              </w:rPr>
            </w:pPr>
            <w:r>
              <w:rPr>
                <w:rFonts w:ascii="Times New Roman" w:hAnsi="Times New Roman" w:cs="Times New Roman"/>
                <w:bCs/>
                <w:sz w:val="18"/>
                <w:szCs w:val="18"/>
              </w:rPr>
              <w:t xml:space="preserve">We support </w:t>
            </w:r>
            <w:r>
              <w:rPr>
                <w:rFonts w:ascii="Times New Roman" w:hAnsi="Times New Roman"/>
                <w:sz w:val="18"/>
                <w:szCs w:val="18"/>
                <w:lang w:eastAsia="en-US"/>
              </w:rPr>
              <w:t>AltA.2</w:t>
            </w:r>
          </w:p>
          <w:p w14:paraId="630A23E1" w14:textId="77777777" w:rsidR="00A12972" w:rsidRDefault="00914DD5">
            <w:pPr>
              <w:snapToGrid w:val="0"/>
              <w:spacing w:after="0" w:line="240" w:lineRule="auto"/>
              <w:rPr>
                <w:rFonts w:ascii="Times New Roman" w:hAnsi="Times New Roman"/>
                <w:sz w:val="18"/>
                <w:szCs w:val="18"/>
                <w:lang w:eastAsia="en-US"/>
              </w:rPr>
            </w:pPr>
            <w:r>
              <w:rPr>
                <w:rFonts w:ascii="Times New Roman" w:hAnsi="Times New Roman"/>
                <w:sz w:val="18"/>
                <w:szCs w:val="18"/>
                <w:lang w:eastAsia="en-US"/>
              </w:rPr>
              <w:t>Q2.2</w:t>
            </w:r>
          </w:p>
          <w:p w14:paraId="170F5120" w14:textId="77777777" w:rsidR="00A12972" w:rsidRDefault="00914DD5">
            <w:pPr>
              <w:snapToGrid w:val="0"/>
              <w:spacing w:after="0" w:line="240" w:lineRule="auto"/>
              <w:rPr>
                <w:rFonts w:ascii="Times New Roman" w:hAnsi="Times New Roman"/>
                <w:sz w:val="18"/>
                <w:szCs w:val="18"/>
                <w:lang w:eastAsia="en-US"/>
              </w:rPr>
            </w:pPr>
            <w:r>
              <w:rPr>
                <w:rFonts w:ascii="Times New Roman" w:hAnsi="Times New Roman"/>
                <w:sz w:val="18"/>
                <w:szCs w:val="18"/>
                <w:lang w:eastAsia="en-US"/>
              </w:rPr>
              <w:t>We support AltB.2</w:t>
            </w:r>
          </w:p>
          <w:p w14:paraId="41A7E429" w14:textId="77777777" w:rsidR="00A12972" w:rsidRDefault="00914DD5">
            <w:pPr>
              <w:snapToGrid w:val="0"/>
              <w:spacing w:after="0" w:line="240" w:lineRule="auto"/>
              <w:rPr>
                <w:rFonts w:ascii="Times New Roman" w:hAnsi="Times New Roman"/>
                <w:sz w:val="18"/>
                <w:szCs w:val="18"/>
                <w:lang w:eastAsia="en-US"/>
              </w:rPr>
            </w:pPr>
            <w:r>
              <w:rPr>
                <w:rFonts w:ascii="Times New Roman" w:hAnsi="Times New Roman"/>
                <w:sz w:val="18"/>
                <w:szCs w:val="18"/>
                <w:lang w:eastAsia="en-US"/>
              </w:rPr>
              <w:t>Q5.1</w:t>
            </w:r>
          </w:p>
          <w:p w14:paraId="60E8C0D3" w14:textId="77777777" w:rsidR="00A12972" w:rsidRDefault="00914DD5">
            <w:pPr>
              <w:rPr>
                <w:rFonts w:ascii="Times" w:eastAsia="Batang" w:hAnsi="Times" w:cs="Times"/>
                <w:b/>
                <w:color w:val="3333FF"/>
                <w:sz w:val="20"/>
                <w:szCs w:val="20"/>
                <w:lang w:val="en-GB" w:eastAsia="en-US"/>
              </w:rPr>
            </w:pPr>
            <w:r>
              <w:rPr>
                <w:rFonts w:ascii="Times New Roman" w:hAnsi="Times New Roman"/>
                <w:sz w:val="18"/>
                <w:szCs w:val="18"/>
                <w:lang w:eastAsia="en-US"/>
              </w:rPr>
              <w:t>We support scheme 2</w:t>
            </w:r>
          </w:p>
        </w:tc>
      </w:tr>
      <w:tr w:rsidR="00A12972" w14:paraId="370EEFD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DF29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158D0"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Q1.1</w:t>
            </w:r>
          </w:p>
          <w:p w14:paraId="1088ECFF" w14:textId="77777777" w:rsidR="00A12972" w:rsidRDefault="00A12972">
            <w:pPr>
              <w:snapToGrid w:val="0"/>
              <w:spacing w:after="0" w:line="240" w:lineRule="auto"/>
              <w:rPr>
                <w:rFonts w:ascii="Times New Roman" w:hAnsi="Times New Roman" w:cs="Times New Roman"/>
                <w:b/>
                <w:bCs/>
                <w:sz w:val="18"/>
                <w:szCs w:val="18"/>
              </w:rPr>
            </w:pPr>
          </w:p>
          <w:p w14:paraId="6FF8A669"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ranks 5-8, we support the direction proposed by the FL. From our simulation results scheme 3 shows the best performance vs overhead trade-off.</w:t>
            </w:r>
          </w:p>
          <w:p w14:paraId="3114F7B1" w14:textId="77777777" w:rsidR="00A12972" w:rsidRDefault="00A12972">
            <w:pPr>
              <w:snapToGrid w:val="0"/>
              <w:spacing w:after="0" w:line="240" w:lineRule="auto"/>
              <w:rPr>
                <w:rFonts w:ascii="Times New Roman" w:hAnsi="Times New Roman" w:cs="Times New Roman"/>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0"/>
              <w:gridCol w:w="20"/>
              <w:gridCol w:w="4224"/>
            </w:tblGrid>
            <w:tr w:rsidR="00A12972" w14:paraId="1659C8A2" w14:textId="77777777">
              <w:tc>
                <w:tcPr>
                  <w:tcW w:w="4100" w:type="dxa"/>
                  <w:gridSpan w:val="2"/>
                  <w:vAlign w:val="center"/>
                </w:tcPr>
                <w:p w14:paraId="0C6F0A5C" w14:textId="77777777" w:rsidR="00A12972" w:rsidRDefault="00914DD5">
                  <w:pPr>
                    <w:snapToGrid w:val="0"/>
                    <w:spacing w:after="0" w:line="240" w:lineRule="auto"/>
                    <w:jc w:val="center"/>
                    <w:rPr>
                      <w:rFonts w:ascii="Times New Roman" w:hAnsi="Times New Roman" w:cs="Times New Roman"/>
                      <w:sz w:val="18"/>
                      <w:szCs w:val="18"/>
                    </w:rPr>
                  </w:pPr>
                  <w:r>
                    <w:rPr>
                      <w:rFonts w:ascii="Times New Roman" w:hAnsi="Times New Roman" w:cs="Times New Roman"/>
                      <w:noProof/>
                      <w:sz w:val="18"/>
                      <w:szCs w:val="18"/>
                      <w:lang w:eastAsia="zh-CN"/>
                    </w:rPr>
                    <w:drawing>
                      <wp:inline distT="0" distB="0" distL="0" distR="0" wp14:anchorId="35C4DC4B" wp14:editId="5C43F393">
                        <wp:extent cx="2520950" cy="1891030"/>
                        <wp:effectExtent l="0" t="0" r="0" b="0"/>
                        <wp:docPr id="8628670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86701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33315" cy="1899986"/>
                                </a:xfrm>
                                <a:prstGeom prst="rect">
                                  <a:avLst/>
                                </a:prstGeom>
                              </pic:spPr>
                            </pic:pic>
                          </a:graphicData>
                        </a:graphic>
                      </wp:inline>
                    </w:drawing>
                  </w:r>
                </w:p>
              </w:tc>
              <w:tc>
                <w:tcPr>
                  <w:tcW w:w="4224" w:type="dxa"/>
                  <w:vAlign w:val="center"/>
                </w:tcPr>
                <w:p w14:paraId="1AED22B9" w14:textId="77777777" w:rsidR="00A12972" w:rsidRDefault="00914DD5">
                  <w:pPr>
                    <w:snapToGrid w:val="0"/>
                    <w:spacing w:after="0" w:line="240" w:lineRule="auto"/>
                    <w:jc w:val="center"/>
                    <w:rPr>
                      <w:rFonts w:ascii="Times New Roman" w:hAnsi="Times New Roman" w:cs="Times New Roman"/>
                      <w:sz w:val="18"/>
                      <w:szCs w:val="18"/>
                    </w:rPr>
                  </w:pPr>
                  <w:r>
                    <w:rPr>
                      <w:rFonts w:ascii="Times New Roman" w:hAnsi="Times New Roman" w:cs="Times New Roman"/>
                      <w:noProof/>
                      <w:sz w:val="18"/>
                      <w:szCs w:val="18"/>
                      <w:lang w:eastAsia="zh-CN"/>
                    </w:rPr>
                    <w:drawing>
                      <wp:inline distT="0" distB="0" distL="0" distR="0" wp14:anchorId="35E42F6F" wp14:editId="0DFC97C9">
                        <wp:extent cx="2576830" cy="1932305"/>
                        <wp:effectExtent l="0" t="0" r="0" b="0"/>
                        <wp:docPr id="2065129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129391" name="Picture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90549" cy="1942912"/>
                                </a:xfrm>
                                <a:prstGeom prst="rect">
                                  <a:avLst/>
                                </a:prstGeom>
                              </pic:spPr>
                            </pic:pic>
                          </a:graphicData>
                        </a:graphic>
                      </wp:inline>
                    </w:drawing>
                  </w:r>
                </w:p>
              </w:tc>
            </w:tr>
            <w:tr w:rsidR="00A12972" w14:paraId="3523FA4B" w14:textId="77777777">
              <w:tc>
                <w:tcPr>
                  <w:tcW w:w="4080" w:type="dxa"/>
                </w:tcPr>
                <w:p w14:paraId="0D72B5E3" w14:textId="77777777" w:rsidR="00A12972" w:rsidRDefault="00914DD5">
                  <w:pPr>
                    <w:snapToGrid w:val="0"/>
                    <w:spacing w:after="0" w:line="240" w:lineRule="auto"/>
                    <w:jc w:val="center"/>
                    <w:rPr>
                      <w:rFonts w:ascii="Times New Roman" w:hAnsi="Times New Roman" w:cs="Times New Roman"/>
                      <w:sz w:val="18"/>
                      <w:szCs w:val="18"/>
                    </w:rPr>
                  </w:pPr>
                  <w:r>
                    <w:rPr>
                      <w:rFonts w:ascii="Times New Roman" w:hAnsi="Times New Roman" w:cs="Times New Roman"/>
                      <w:noProof/>
                      <w:sz w:val="18"/>
                      <w:szCs w:val="18"/>
                      <w:lang w:eastAsia="zh-CN"/>
                    </w:rPr>
                    <w:drawing>
                      <wp:inline distT="0" distB="0" distL="0" distR="0" wp14:anchorId="2E57A10F" wp14:editId="72CA8846">
                        <wp:extent cx="2453640" cy="1840230"/>
                        <wp:effectExtent l="0" t="0" r="3810" b="7620"/>
                        <wp:docPr id="20746941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694193" name="Picture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53640" cy="1840230"/>
                                </a:xfrm>
                                <a:prstGeom prst="rect">
                                  <a:avLst/>
                                </a:prstGeom>
                              </pic:spPr>
                            </pic:pic>
                          </a:graphicData>
                        </a:graphic>
                      </wp:inline>
                    </w:drawing>
                  </w:r>
                </w:p>
              </w:tc>
              <w:tc>
                <w:tcPr>
                  <w:tcW w:w="4244" w:type="dxa"/>
                  <w:gridSpan w:val="2"/>
                </w:tcPr>
                <w:p w14:paraId="04B88070" w14:textId="77777777" w:rsidR="00A12972" w:rsidRDefault="00914DD5">
                  <w:pPr>
                    <w:snapToGrid w:val="0"/>
                    <w:spacing w:after="0" w:line="240" w:lineRule="auto"/>
                    <w:jc w:val="center"/>
                    <w:rPr>
                      <w:rFonts w:ascii="Times New Roman" w:hAnsi="Times New Roman" w:cs="Times New Roman"/>
                      <w:sz w:val="18"/>
                      <w:szCs w:val="18"/>
                    </w:rPr>
                  </w:pPr>
                  <w:r>
                    <w:rPr>
                      <w:rFonts w:ascii="Times New Roman" w:hAnsi="Times New Roman" w:cs="Times New Roman"/>
                      <w:noProof/>
                      <w:sz w:val="18"/>
                      <w:szCs w:val="18"/>
                      <w:lang w:eastAsia="zh-CN"/>
                    </w:rPr>
                    <w:drawing>
                      <wp:inline distT="0" distB="0" distL="0" distR="0" wp14:anchorId="5EDADEBD" wp14:editId="0D9FD580">
                        <wp:extent cx="2557780" cy="1918335"/>
                        <wp:effectExtent l="0" t="0" r="0" b="5715"/>
                        <wp:docPr id="1863099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09971" name="Picture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57780" cy="1918335"/>
                                </a:xfrm>
                                <a:prstGeom prst="rect">
                                  <a:avLst/>
                                </a:prstGeom>
                              </pic:spPr>
                            </pic:pic>
                          </a:graphicData>
                        </a:graphic>
                      </wp:inline>
                    </w:drawing>
                  </w:r>
                </w:p>
              </w:tc>
            </w:tr>
          </w:tbl>
          <w:p w14:paraId="4045CC2A"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p w14:paraId="50B63495"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Q1.2/2.2</w:t>
            </w:r>
          </w:p>
          <w:p w14:paraId="790C2359" w14:textId="77777777" w:rsidR="00A12972" w:rsidRDefault="00A12972">
            <w:pPr>
              <w:snapToGrid w:val="0"/>
              <w:spacing w:after="0" w:line="240" w:lineRule="auto"/>
              <w:rPr>
                <w:rFonts w:ascii="Times New Roman" w:hAnsi="Times New Roman" w:cs="Times New Roman"/>
                <w:b/>
                <w:bCs/>
                <w:sz w:val="18"/>
                <w:szCs w:val="18"/>
              </w:rPr>
            </w:pPr>
          </w:p>
          <w:p w14:paraId="61B50AC3"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support AltA.2 and AltB.2</w:t>
            </w:r>
          </w:p>
          <w:p w14:paraId="796AB760" w14:textId="77777777" w:rsidR="00A12972" w:rsidRDefault="00A12972">
            <w:pPr>
              <w:snapToGrid w:val="0"/>
              <w:spacing w:after="0" w:line="240" w:lineRule="auto"/>
              <w:rPr>
                <w:rFonts w:ascii="Times New Roman" w:hAnsi="Times New Roman" w:cs="Times New Roman"/>
                <w:sz w:val="18"/>
                <w:szCs w:val="18"/>
              </w:rPr>
            </w:pPr>
          </w:p>
          <w:p w14:paraId="0E09C43B"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Q5.1</w:t>
            </w:r>
          </w:p>
          <w:p w14:paraId="27B9C3B5"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Our preference is to deprioritize T1 MP codebook, second preference is to have common SD basis selection across panels.</w:t>
            </w:r>
          </w:p>
          <w:p w14:paraId="1C95BA0B" w14:textId="77777777" w:rsidR="00A12972" w:rsidRDefault="00A12972">
            <w:pPr>
              <w:snapToGrid w:val="0"/>
              <w:spacing w:after="0" w:line="240" w:lineRule="auto"/>
              <w:rPr>
                <w:rFonts w:ascii="Times New Roman" w:hAnsi="Times New Roman" w:cs="Times New Roman"/>
                <w:sz w:val="18"/>
                <w:szCs w:val="18"/>
              </w:rPr>
            </w:pPr>
          </w:p>
        </w:tc>
      </w:tr>
      <w:tr w:rsidR="00A12972" w14:paraId="243CE43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30B2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 V20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EC18A" w14:textId="77777777" w:rsidR="00A12972" w:rsidRDefault="00914DD5">
            <w:pPr>
              <w:snapToGrid w:val="0"/>
              <w:spacing w:after="0" w:line="240" w:lineRule="auto"/>
              <w:rPr>
                <w:rFonts w:ascii="Times New Roman" w:hAnsi="Times New Roman" w:cs="Times New Roman"/>
                <w:b/>
                <w:bCs/>
                <w:color w:val="3333FF"/>
                <w:sz w:val="18"/>
                <w:szCs w:val="18"/>
              </w:rPr>
            </w:pPr>
            <w:r>
              <w:rPr>
                <w:rFonts w:ascii="Times New Roman" w:hAnsi="Times New Roman" w:cs="Times New Roman"/>
                <w:b/>
                <w:bCs/>
                <w:color w:val="3333FF"/>
                <w:sz w:val="18"/>
                <w:szCs w:val="18"/>
              </w:rPr>
              <w:t xml:space="preserve">Added proposals </w:t>
            </w:r>
          </w:p>
          <w:p w14:paraId="117388BA" w14:textId="77777777" w:rsidR="00A12972" w:rsidRDefault="00914DD5">
            <w:pPr>
              <w:pStyle w:val="ListParagraph"/>
              <w:numPr>
                <w:ilvl w:val="0"/>
                <w:numId w:val="15"/>
              </w:numPr>
            </w:pPr>
            <w:r>
              <w:t>1.A.1 (SP RI=5-8), 1.A.2 (Huawei SRS PG), 1.A.3 (vivo 128-p CSI-RS linkage)</w:t>
            </w:r>
          </w:p>
          <w:p w14:paraId="185106E3" w14:textId="77777777" w:rsidR="00A12972" w:rsidRDefault="00914DD5">
            <w:pPr>
              <w:pStyle w:val="ListParagraph"/>
              <w:numPr>
                <w:ilvl w:val="0"/>
                <w:numId w:val="15"/>
              </w:numPr>
            </w:pPr>
            <w:r>
              <w:t xml:space="preserve">1.B.1 and 1.B.2 (SDBV and co-phase </w:t>
            </w:r>
            <w:proofErr w:type="spellStart"/>
            <w:r>
              <w:t>SchemeB</w:t>
            </w:r>
            <w:proofErr w:type="spellEnd"/>
            <w:r>
              <w:t xml:space="preserve"> RI=1-4)</w:t>
            </w:r>
          </w:p>
          <w:p w14:paraId="7781F898" w14:textId="77777777" w:rsidR="00A12972" w:rsidRDefault="00914DD5">
            <w:pPr>
              <w:pStyle w:val="ListParagraph"/>
              <w:numPr>
                <w:ilvl w:val="0"/>
                <w:numId w:val="15"/>
              </w:numPr>
            </w:pPr>
            <w:r>
              <w:t xml:space="preserve">1.E.1 (MP)  </w:t>
            </w:r>
          </w:p>
          <w:p w14:paraId="502AE005" w14:textId="77777777" w:rsidR="00A12972" w:rsidRDefault="00A12972">
            <w:pPr>
              <w:snapToGrid w:val="0"/>
              <w:spacing w:after="0" w:line="240" w:lineRule="auto"/>
              <w:rPr>
                <w:rFonts w:ascii="Times New Roman" w:hAnsi="Times New Roman" w:cs="Times New Roman"/>
                <w:b/>
                <w:bCs/>
                <w:color w:val="3333FF"/>
                <w:sz w:val="18"/>
                <w:szCs w:val="18"/>
              </w:rPr>
            </w:pPr>
          </w:p>
          <w:p w14:paraId="17E102F3" w14:textId="77777777" w:rsidR="00A12972" w:rsidRDefault="00914DD5">
            <w:pPr>
              <w:snapToGrid w:val="0"/>
              <w:spacing w:after="0" w:line="240" w:lineRule="auto"/>
              <w:rPr>
                <w:rFonts w:ascii="Times New Roman" w:hAnsi="Times New Roman" w:cs="Times New Roman"/>
                <w:b/>
                <w:bCs/>
                <w:color w:val="FF0000"/>
                <w:szCs w:val="18"/>
              </w:rPr>
            </w:pPr>
            <w:r>
              <w:rPr>
                <w:rFonts w:ascii="Times New Roman" w:hAnsi="Times New Roman" w:cs="Times New Roman"/>
                <w:b/>
                <w:bCs/>
                <w:color w:val="FF0000"/>
                <w:szCs w:val="18"/>
              </w:rPr>
              <w:t xml:space="preserve">From now on please comment on the proposals </w:t>
            </w:r>
          </w:p>
          <w:p w14:paraId="2E3AE3AB" w14:textId="77777777" w:rsidR="00A12972" w:rsidRDefault="00A12972">
            <w:pPr>
              <w:snapToGrid w:val="0"/>
              <w:spacing w:after="0" w:line="240" w:lineRule="auto"/>
              <w:rPr>
                <w:rFonts w:ascii="Times New Roman" w:hAnsi="Times New Roman" w:cs="Times New Roman"/>
                <w:b/>
                <w:bCs/>
                <w:sz w:val="18"/>
                <w:szCs w:val="18"/>
              </w:rPr>
            </w:pPr>
          </w:p>
        </w:tc>
      </w:tr>
      <w:tr w:rsidR="00A12972" w14:paraId="6CBC56F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C3506"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B0A9D"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1.A.1</w:t>
            </w:r>
          </w:p>
          <w:p w14:paraId="19B2DDF0"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Support.</w:t>
            </w:r>
          </w:p>
          <w:p w14:paraId="7DF8FCCD" w14:textId="77777777" w:rsidR="00A12972" w:rsidRDefault="00A12972">
            <w:pPr>
              <w:snapToGrid w:val="0"/>
              <w:spacing w:after="0" w:line="240" w:lineRule="auto"/>
              <w:rPr>
                <w:rFonts w:ascii="Times New Roman" w:hAnsi="Times New Roman" w:cs="Times New Roman"/>
                <w:bCs/>
                <w:sz w:val="18"/>
                <w:szCs w:val="18"/>
              </w:rPr>
            </w:pPr>
          </w:p>
          <w:p w14:paraId="540742A7"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1.A.2</w:t>
            </w:r>
          </w:p>
          <w:p w14:paraId="3594D603"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Fine with proposal.</w:t>
            </w:r>
          </w:p>
          <w:p w14:paraId="29E306A9" w14:textId="77777777" w:rsidR="00A12972" w:rsidRDefault="00A12972">
            <w:pPr>
              <w:snapToGrid w:val="0"/>
              <w:spacing w:after="0" w:line="240" w:lineRule="auto"/>
              <w:rPr>
                <w:rFonts w:ascii="Times New Roman" w:hAnsi="Times New Roman" w:cs="Times New Roman"/>
                <w:bCs/>
                <w:sz w:val="18"/>
                <w:szCs w:val="18"/>
              </w:rPr>
            </w:pPr>
          </w:p>
          <w:p w14:paraId="05834582"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1.A.3</w:t>
            </w:r>
          </w:p>
          <w:p w14:paraId="180E43FA"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We are supportive with this since it’s a natural extension for the use case of the aggregated K CSI-RS resources.</w:t>
            </w:r>
          </w:p>
          <w:p w14:paraId="765286B0" w14:textId="77777777" w:rsidR="00A12972" w:rsidRDefault="00A12972">
            <w:pPr>
              <w:snapToGrid w:val="0"/>
              <w:spacing w:after="0" w:line="240" w:lineRule="auto"/>
              <w:rPr>
                <w:rFonts w:ascii="Times New Roman" w:hAnsi="Times New Roman" w:cs="Times New Roman"/>
                <w:bCs/>
                <w:sz w:val="18"/>
                <w:szCs w:val="18"/>
              </w:rPr>
            </w:pPr>
          </w:p>
          <w:p w14:paraId="570608F8"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1.B.1/</w:t>
            </w:r>
            <w:proofErr w:type="gramStart"/>
            <w:r>
              <w:rPr>
                <w:rFonts w:ascii="Times New Roman" w:hAnsi="Times New Roman" w:cs="Times New Roman"/>
                <w:bCs/>
                <w:sz w:val="18"/>
                <w:szCs w:val="18"/>
              </w:rPr>
              <w:t>1.B.</w:t>
            </w:r>
            <w:proofErr w:type="gramEnd"/>
            <w:r>
              <w:rPr>
                <w:rFonts w:ascii="Times New Roman" w:hAnsi="Times New Roman" w:cs="Times New Roman"/>
                <w:bCs/>
                <w:sz w:val="18"/>
                <w:szCs w:val="18"/>
              </w:rPr>
              <w:t>2</w:t>
            </w:r>
          </w:p>
          <w:p w14:paraId="1D92F5D3"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Support. </w:t>
            </w:r>
          </w:p>
          <w:p w14:paraId="29ED706D" w14:textId="77777777" w:rsidR="00A12972" w:rsidRDefault="00A12972">
            <w:pPr>
              <w:snapToGrid w:val="0"/>
              <w:spacing w:after="0" w:line="240" w:lineRule="auto"/>
              <w:rPr>
                <w:rFonts w:ascii="Times New Roman" w:hAnsi="Times New Roman" w:cs="Times New Roman"/>
                <w:bCs/>
                <w:sz w:val="18"/>
                <w:szCs w:val="18"/>
              </w:rPr>
            </w:pPr>
          </w:p>
          <w:p w14:paraId="14FED819"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1.E.1</w:t>
            </w:r>
          </w:p>
          <w:p w14:paraId="0FB4EA09"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Even if we prefer the original scheme 2, we can accept if it is majority view.</w:t>
            </w:r>
          </w:p>
          <w:p w14:paraId="2A832287" w14:textId="77777777" w:rsidR="00A12972" w:rsidRDefault="00A12972">
            <w:pPr>
              <w:snapToGrid w:val="0"/>
              <w:spacing w:after="0" w:line="240" w:lineRule="auto"/>
              <w:rPr>
                <w:rFonts w:ascii="Times New Roman" w:hAnsi="Times New Roman" w:cs="Times New Roman"/>
                <w:b/>
                <w:bCs/>
                <w:sz w:val="18"/>
                <w:szCs w:val="18"/>
              </w:rPr>
            </w:pPr>
          </w:p>
          <w:p w14:paraId="03D064EC" w14:textId="77777777" w:rsidR="00A12972" w:rsidRDefault="00A12972">
            <w:pPr>
              <w:snapToGrid w:val="0"/>
              <w:spacing w:after="0" w:line="240" w:lineRule="auto"/>
              <w:rPr>
                <w:rFonts w:ascii="Times New Roman" w:hAnsi="Times New Roman" w:cs="Times New Roman"/>
                <w:bCs/>
                <w:sz w:val="18"/>
                <w:szCs w:val="18"/>
              </w:rPr>
            </w:pPr>
          </w:p>
        </w:tc>
      </w:tr>
      <w:tr w:rsidR="00A12972" w14:paraId="1138259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172D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04B0D"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1.A.1</w:t>
            </w:r>
          </w:p>
          <w:p w14:paraId="25CBDF22" w14:textId="77777777" w:rsidR="00A12972" w:rsidRDefault="00914DD5">
            <w:pPr>
              <w:snapToGrid w:val="0"/>
              <w:spacing w:after="0" w:line="240" w:lineRule="auto"/>
              <w:rPr>
                <w:rFonts w:ascii="Times New Roman" w:hAnsi="Times New Roman" w:cs="Times New Roman"/>
                <w:bCs/>
                <w:sz w:val="18"/>
                <w:szCs w:val="18"/>
              </w:rPr>
            </w:pPr>
            <w:r>
              <w:rPr>
                <w:rFonts w:ascii="Times New Roman" w:eastAsia="DengXian" w:hAnsi="Times New Roman" w:cs="Times New Roman" w:hint="eastAsia"/>
                <w:bCs/>
                <w:sz w:val="18"/>
                <w:szCs w:val="18"/>
                <w:lang w:eastAsia="zh-CN"/>
              </w:rPr>
              <w:t>Our first preference is scheme 4, we can compromise scheme 1 for s</w:t>
            </w:r>
            <w:r>
              <w:rPr>
                <w:rFonts w:ascii="Times New Roman" w:eastAsia="DengXian" w:hAnsi="Times New Roman" w:cs="Times New Roman"/>
                <w:bCs/>
                <w:sz w:val="18"/>
                <w:szCs w:val="18"/>
                <w:lang w:eastAsia="zh-CN"/>
              </w:rPr>
              <w:t>cheme-A</w:t>
            </w:r>
            <w:r>
              <w:rPr>
                <w:rFonts w:ascii="Times New Roman" w:eastAsia="DengXian" w:hAnsi="Times New Roman" w:cs="Times New Roman" w:hint="eastAsia"/>
                <w:bCs/>
                <w:sz w:val="18"/>
                <w:szCs w:val="18"/>
                <w:lang w:eastAsia="zh-CN"/>
              </w:rPr>
              <w:t xml:space="preserve"> rather than scheme 3. </w:t>
            </w:r>
          </w:p>
          <w:p w14:paraId="193BD1AD" w14:textId="77777777" w:rsidR="00A12972" w:rsidRDefault="00A12972">
            <w:pPr>
              <w:snapToGrid w:val="0"/>
              <w:spacing w:after="0" w:line="240" w:lineRule="auto"/>
              <w:rPr>
                <w:rFonts w:ascii="Times New Roman" w:hAnsi="Times New Roman" w:cs="Times New Roman"/>
                <w:bCs/>
                <w:sz w:val="18"/>
                <w:szCs w:val="18"/>
              </w:rPr>
            </w:pPr>
          </w:p>
          <w:p w14:paraId="26E7A7C6"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hAnsi="Times New Roman" w:cs="Times New Roman"/>
                <w:bCs/>
                <w:sz w:val="18"/>
                <w:szCs w:val="18"/>
              </w:rPr>
              <w:t>Proposal 1.A.2</w:t>
            </w:r>
          </w:p>
          <w:p w14:paraId="201C2D2D" w14:textId="77777777" w:rsidR="00A12972" w:rsidRDefault="00914DD5">
            <w:pPr>
              <w:snapToGrid w:val="0"/>
              <w:spacing w:after="0" w:line="240" w:lineRule="auto"/>
              <w:rPr>
                <w:rFonts w:ascii="Times New Roman" w:hAnsi="Times New Roman" w:cs="Times New Roman"/>
                <w:bCs/>
                <w:sz w:val="18"/>
                <w:szCs w:val="18"/>
              </w:rPr>
            </w:pPr>
            <w:r>
              <w:rPr>
                <w:rFonts w:ascii="Times New Roman" w:eastAsia="DengXian" w:hAnsi="Times New Roman" w:cs="Times New Roman" w:hint="eastAsia"/>
                <w:bCs/>
                <w:sz w:val="18"/>
                <w:szCs w:val="18"/>
                <w:lang w:eastAsia="zh-CN"/>
              </w:rPr>
              <w:t>Support</w:t>
            </w:r>
            <w:r>
              <w:rPr>
                <w:rFonts w:ascii="Times New Roman" w:hAnsi="Times New Roman" w:cs="Times New Roman"/>
                <w:bCs/>
                <w:sz w:val="18"/>
                <w:szCs w:val="18"/>
              </w:rPr>
              <w:t>.</w:t>
            </w:r>
          </w:p>
          <w:p w14:paraId="73FDCD71" w14:textId="77777777" w:rsidR="00A12972" w:rsidRDefault="00A12972">
            <w:pPr>
              <w:snapToGrid w:val="0"/>
              <w:spacing w:after="0" w:line="240" w:lineRule="auto"/>
              <w:rPr>
                <w:rFonts w:ascii="Times New Roman" w:hAnsi="Times New Roman" w:cs="Times New Roman"/>
                <w:bCs/>
                <w:sz w:val="18"/>
                <w:szCs w:val="18"/>
              </w:rPr>
            </w:pPr>
          </w:p>
          <w:p w14:paraId="6ABF6DCC"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1.A.3</w:t>
            </w:r>
          </w:p>
          <w:p w14:paraId="4CE40DCA" w14:textId="77777777" w:rsidR="00A12972" w:rsidRDefault="00914DD5">
            <w:pPr>
              <w:snapToGrid w:val="0"/>
              <w:spacing w:after="0" w:line="240" w:lineRule="auto"/>
              <w:rPr>
                <w:rFonts w:ascii="Times New Roman" w:hAnsi="Times New Roman" w:cs="Times New Roman"/>
                <w:bCs/>
                <w:sz w:val="18"/>
                <w:szCs w:val="18"/>
              </w:rPr>
            </w:pPr>
            <w:r>
              <w:rPr>
                <w:rFonts w:ascii="Times New Roman" w:eastAsia="DengXian" w:hAnsi="Times New Roman" w:cs="Times New Roman" w:hint="eastAsia"/>
                <w:bCs/>
                <w:sz w:val="18"/>
                <w:szCs w:val="18"/>
                <w:lang w:eastAsia="zh-CN"/>
              </w:rPr>
              <w:t>Support</w:t>
            </w:r>
            <w:r>
              <w:rPr>
                <w:rFonts w:ascii="Times New Roman" w:hAnsi="Times New Roman" w:cs="Times New Roman"/>
                <w:bCs/>
                <w:sz w:val="18"/>
                <w:szCs w:val="18"/>
              </w:rPr>
              <w:t>.</w:t>
            </w:r>
          </w:p>
          <w:p w14:paraId="63F1E0B0" w14:textId="77777777" w:rsidR="00A12972" w:rsidRDefault="00A12972">
            <w:pPr>
              <w:snapToGrid w:val="0"/>
              <w:spacing w:after="0" w:line="240" w:lineRule="auto"/>
              <w:rPr>
                <w:rFonts w:ascii="Times New Roman" w:hAnsi="Times New Roman" w:cs="Times New Roman"/>
                <w:bCs/>
                <w:sz w:val="18"/>
                <w:szCs w:val="18"/>
              </w:rPr>
            </w:pPr>
          </w:p>
          <w:p w14:paraId="5145A5C4"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1.B.1/</w:t>
            </w:r>
            <w:proofErr w:type="gramStart"/>
            <w:r>
              <w:rPr>
                <w:rFonts w:ascii="Times New Roman" w:hAnsi="Times New Roman" w:cs="Times New Roman"/>
                <w:bCs/>
                <w:sz w:val="18"/>
                <w:szCs w:val="18"/>
              </w:rPr>
              <w:t>1.B.</w:t>
            </w:r>
            <w:proofErr w:type="gramEnd"/>
            <w:r>
              <w:rPr>
                <w:rFonts w:ascii="Times New Roman" w:hAnsi="Times New Roman" w:cs="Times New Roman"/>
                <w:bCs/>
                <w:sz w:val="18"/>
                <w:szCs w:val="18"/>
              </w:rPr>
              <w:t>2</w:t>
            </w:r>
          </w:p>
          <w:p w14:paraId="77F52445"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Support. </w:t>
            </w:r>
          </w:p>
          <w:p w14:paraId="127D63A1" w14:textId="77777777" w:rsidR="00A12972" w:rsidRDefault="00A12972">
            <w:pPr>
              <w:snapToGrid w:val="0"/>
              <w:spacing w:after="0" w:line="240" w:lineRule="auto"/>
              <w:rPr>
                <w:rFonts w:ascii="Times New Roman" w:hAnsi="Times New Roman" w:cs="Times New Roman"/>
                <w:bCs/>
                <w:sz w:val="18"/>
                <w:szCs w:val="18"/>
              </w:rPr>
            </w:pPr>
          </w:p>
          <w:p w14:paraId="6F63D500"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1.E.1</w:t>
            </w:r>
          </w:p>
          <w:p w14:paraId="63EF6612"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We still support scheme 2 for MP</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Independent SD selection </w:t>
            </w:r>
            <w:r>
              <w:rPr>
                <w:rFonts w:ascii="Times New Roman" w:eastAsia="DengXian" w:hAnsi="Times New Roman" w:cs="Times New Roman"/>
                <w:bCs/>
                <w:sz w:val="18"/>
                <w:szCs w:val="18"/>
                <w:lang w:eastAsia="zh-CN"/>
              </w:rPr>
              <w:t>provides</w:t>
            </w:r>
            <w:r>
              <w:rPr>
                <w:rFonts w:ascii="Times New Roman" w:eastAsia="DengXian" w:hAnsi="Times New Roman" w:cs="Times New Roman" w:hint="eastAsia"/>
                <w:bCs/>
                <w:sz w:val="18"/>
                <w:szCs w:val="18"/>
                <w:lang w:eastAsia="zh-CN"/>
              </w:rPr>
              <w:t xml:space="preserve"> performance gain for MP.</w:t>
            </w:r>
          </w:p>
          <w:p w14:paraId="722BB127" w14:textId="77777777" w:rsidR="00A12972" w:rsidRDefault="00A12972">
            <w:pPr>
              <w:snapToGrid w:val="0"/>
              <w:spacing w:after="0" w:line="240" w:lineRule="auto"/>
              <w:rPr>
                <w:rFonts w:ascii="Times New Roman" w:hAnsi="Times New Roman" w:cs="Times New Roman"/>
                <w:bCs/>
                <w:sz w:val="18"/>
                <w:szCs w:val="18"/>
              </w:rPr>
            </w:pPr>
          </w:p>
        </w:tc>
      </w:tr>
      <w:tr w:rsidR="00A12972" w14:paraId="4534107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71EF2"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B04E0"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1.A.1</w:t>
            </w:r>
            <w:r>
              <w:rPr>
                <w:rFonts w:ascii="Times New Roman" w:eastAsia="Malgun Gothic" w:hAnsi="Times New Roman" w:cs="Times New Roman"/>
                <w:sz w:val="20"/>
                <w:lang w:eastAsia="zh-TW"/>
              </w:rPr>
              <w:t>:</w:t>
            </w:r>
          </w:p>
          <w:p w14:paraId="3136F2D9"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are fine with the proposal.</w:t>
            </w:r>
          </w:p>
          <w:p w14:paraId="240F30C5" w14:textId="77777777" w:rsidR="00A12972" w:rsidRDefault="00A12972">
            <w:pPr>
              <w:snapToGrid w:val="0"/>
              <w:spacing w:after="0" w:line="240" w:lineRule="auto"/>
              <w:rPr>
                <w:rFonts w:ascii="Times New Roman" w:hAnsi="Times New Roman" w:cs="Times New Roman"/>
                <w:sz w:val="18"/>
                <w:szCs w:val="18"/>
              </w:rPr>
            </w:pPr>
          </w:p>
          <w:p w14:paraId="75CEC969" w14:textId="77777777" w:rsidR="00A12972" w:rsidRDefault="00914DD5">
            <w:pPr>
              <w:snapToGrid w:val="0"/>
              <w:spacing w:after="0" w:line="240" w:lineRule="auto"/>
              <w:rPr>
                <w:rFonts w:ascii="Times New Roman" w:hAnsi="Times New Roman" w:cs="Times New Roman"/>
                <w:sz w:val="18"/>
                <w:szCs w:val="18"/>
              </w:rPr>
            </w:pPr>
            <w:r>
              <w:rPr>
                <w:rFonts w:ascii="Times New Roman" w:eastAsia="Malgun Gothic" w:hAnsi="Times New Roman" w:cs="Times New Roman"/>
                <w:b/>
                <w:bCs/>
                <w:sz w:val="20"/>
                <w:u w:val="single"/>
                <w:lang w:eastAsia="zh-TW"/>
              </w:rPr>
              <w:t xml:space="preserve">Proposal 1.A.2 and </w:t>
            </w:r>
            <w:r>
              <w:rPr>
                <w:rFonts w:ascii="Times New Roman" w:hAnsi="Times New Roman" w:cs="Times New Roman"/>
                <w:b/>
                <w:bCs/>
                <w:sz w:val="20"/>
                <w:u w:val="single"/>
              </w:rPr>
              <w:t>1.A.3</w:t>
            </w:r>
            <w:r>
              <w:rPr>
                <w:rFonts w:ascii="Times New Roman" w:eastAsia="Malgun Gothic" w:hAnsi="Times New Roman" w:cs="Times New Roman"/>
                <w:sz w:val="20"/>
                <w:lang w:eastAsia="zh-TW"/>
              </w:rPr>
              <w:t>:</w:t>
            </w:r>
          </w:p>
          <w:p w14:paraId="1911A4CD"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W</w:t>
            </w:r>
            <w:r>
              <w:rPr>
                <w:rFonts w:ascii="Times New Roman" w:hAnsi="Times New Roman" w:cs="Times New Roman"/>
                <w:sz w:val="18"/>
                <w:szCs w:val="18"/>
              </w:rPr>
              <w:t>e are OK to further discuss these proposals.</w:t>
            </w:r>
          </w:p>
          <w:p w14:paraId="54EC166D" w14:textId="77777777" w:rsidR="00A12972" w:rsidRDefault="00A12972">
            <w:pPr>
              <w:snapToGrid w:val="0"/>
              <w:spacing w:after="0" w:line="240" w:lineRule="auto"/>
              <w:rPr>
                <w:rFonts w:ascii="Times New Roman" w:eastAsia="DengXian" w:hAnsi="Times New Roman" w:cs="Times New Roman"/>
                <w:b/>
                <w:bCs/>
                <w:color w:val="3333FF"/>
                <w:sz w:val="18"/>
                <w:szCs w:val="18"/>
                <w:lang w:eastAsia="zh-CN"/>
              </w:rPr>
            </w:pPr>
          </w:p>
          <w:p w14:paraId="00253828" w14:textId="77777777" w:rsidR="00A12972" w:rsidRDefault="00914DD5">
            <w:pPr>
              <w:snapToGrid w:val="0"/>
              <w:spacing w:after="0" w:line="240" w:lineRule="auto"/>
              <w:rPr>
                <w:rFonts w:ascii="Times" w:eastAsia="Batang" w:hAnsi="Times" w:cs="Times New Roman"/>
                <w:b/>
                <w:sz w:val="20"/>
                <w:szCs w:val="20"/>
                <w:u w:val="single"/>
                <w:lang w:val="en-GB" w:eastAsia="en-US"/>
              </w:rPr>
            </w:pPr>
            <w:r>
              <w:rPr>
                <w:rFonts w:ascii="Times" w:eastAsia="Batang" w:hAnsi="Times" w:cs="Times New Roman"/>
                <w:b/>
                <w:sz w:val="20"/>
                <w:szCs w:val="20"/>
                <w:u w:val="single"/>
                <w:lang w:val="en-GB" w:eastAsia="en-US"/>
              </w:rPr>
              <w:t>Proposal 1.B.1 and 1.B.2</w:t>
            </w:r>
          </w:p>
          <w:p w14:paraId="2EE800DE"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p w14:paraId="1576102E" w14:textId="77777777" w:rsidR="00A12972" w:rsidRDefault="00A12972">
            <w:pPr>
              <w:snapToGrid w:val="0"/>
              <w:spacing w:after="0" w:line="240" w:lineRule="auto"/>
              <w:rPr>
                <w:rFonts w:ascii="Times New Roman" w:eastAsia="DengXian" w:hAnsi="Times New Roman" w:cs="Times New Roman"/>
                <w:b/>
                <w:bCs/>
                <w:color w:val="3333FF"/>
                <w:sz w:val="18"/>
                <w:szCs w:val="18"/>
                <w:lang w:eastAsia="zh-CN"/>
              </w:rPr>
            </w:pPr>
          </w:p>
          <w:p w14:paraId="6D577A2B" w14:textId="77777777" w:rsidR="00A12972" w:rsidRDefault="00914DD5">
            <w:pPr>
              <w:snapToGrid w:val="0"/>
              <w:spacing w:after="0" w:line="240" w:lineRule="auto"/>
              <w:rPr>
                <w:rFonts w:ascii="Times New Roman" w:eastAsia="DengXian" w:hAnsi="Times New Roman" w:cs="Times New Roman"/>
                <w:b/>
                <w:bCs/>
                <w:color w:val="3333FF"/>
                <w:sz w:val="18"/>
                <w:szCs w:val="18"/>
                <w:lang w:eastAsia="zh-CN"/>
              </w:rPr>
            </w:pPr>
            <w:r>
              <w:rPr>
                <w:rFonts w:ascii="Times" w:eastAsia="Malgun Gothic" w:hAnsi="Times" w:cs="Calibri"/>
                <w:b/>
                <w:bCs/>
                <w:sz w:val="20"/>
                <w:u w:val="single"/>
                <w:lang w:val="en-GB" w:eastAsia="en-US"/>
              </w:rPr>
              <w:t>Proposal 1.E.1</w:t>
            </w:r>
            <w:r>
              <w:rPr>
                <w:rFonts w:ascii="Times" w:eastAsia="Malgun Gothic" w:hAnsi="Times" w:cs="Calibri"/>
                <w:sz w:val="20"/>
                <w:lang w:val="en-GB" w:eastAsia="en-US"/>
              </w:rPr>
              <w:t>:</w:t>
            </w:r>
          </w:p>
          <w:p w14:paraId="4FF6AC12"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hint="eastAsia"/>
                <w:sz w:val="18"/>
                <w:szCs w:val="18"/>
              </w:rPr>
              <w:t>W</w:t>
            </w:r>
            <w:r>
              <w:rPr>
                <w:rFonts w:ascii="Times New Roman" w:hAnsi="Times New Roman" w:cs="Times New Roman"/>
                <w:sz w:val="18"/>
                <w:szCs w:val="18"/>
              </w:rPr>
              <w:t xml:space="preserve">e prefer to deprioritizing the discussion of Type I MP codebook refinement. </w:t>
            </w:r>
          </w:p>
        </w:tc>
      </w:tr>
      <w:tr w:rsidR="00A12972" w14:paraId="13C6DB5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8B4F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26A3A"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1.A.1</w:t>
            </w:r>
            <w:r>
              <w:rPr>
                <w:rFonts w:ascii="Times New Roman" w:eastAsia="Malgun Gothic" w:hAnsi="Times New Roman" w:cs="Times New Roman"/>
                <w:sz w:val="20"/>
                <w:lang w:eastAsia="zh-TW"/>
              </w:rPr>
              <w:t>: Independent selection of SD basis vectors can be introduced for better performance. Besides, a low complexity scheme fully reusing legacy design is also required. Thus, our preference is to adopt</w:t>
            </w:r>
            <w:r>
              <w:t xml:space="preserve"> </w:t>
            </w:r>
            <w:r>
              <w:rPr>
                <w:rFonts w:ascii="Times New Roman" w:eastAsia="Malgun Gothic" w:hAnsi="Times New Roman" w:cs="Times New Roman"/>
                <w:sz w:val="20"/>
                <w:lang w:eastAsia="zh-TW"/>
              </w:rPr>
              <w:t>scheme1 when scheme-A is configured, and scheme2 when scheme-B is configured. While for shceme3, it has lower performance than scheme2 and higher complexity than scheme1.</w:t>
            </w:r>
          </w:p>
          <w:p w14:paraId="2EE20378"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1.A.2</w:t>
            </w:r>
            <w:r>
              <w:rPr>
                <w:rFonts w:ascii="Times New Roman" w:eastAsia="Malgun Gothic" w:hAnsi="Times New Roman" w:cs="Times New Roman"/>
                <w:sz w:val="20"/>
                <w:lang w:eastAsia="zh-TW"/>
              </w:rPr>
              <w:t xml:space="preserve">: we are not clear on the intention of SRS port grouping. In this proposal, it seems there’s an assumption that UE should use different Rx antennas to receive 2 CWs. However, in legacy PDSCH reception, there’s no such assumption. </w:t>
            </w:r>
          </w:p>
          <w:p w14:paraId="2FABE89D"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[Mod: Correct. The legacy doesn’t assume any particular UE antenna architecture. The port grouping here is to facilitate UE with lower complexity antenna architecture in TDD scenarios. Which increases the utility of RI&gt;4 as well as SRS based DL CSI acquisition]</w:t>
            </w:r>
          </w:p>
          <w:p w14:paraId="71079697" w14:textId="77777777" w:rsidR="00A12972" w:rsidRDefault="00A12972">
            <w:pPr>
              <w:snapToGrid w:val="0"/>
              <w:spacing w:after="0" w:line="240" w:lineRule="auto"/>
              <w:rPr>
                <w:rFonts w:ascii="Times New Roman" w:eastAsia="Malgun Gothic" w:hAnsi="Times New Roman" w:cs="Times New Roman"/>
                <w:sz w:val="20"/>
                <w:lang w:eastAsia="zh-TW"/>
              </w:rPr>
            </w:pPr>
          </w:p>
          <w:p w14:paraId="4B290A9A"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hAnsi="Times New Roman" w:cs="Times New Roman"/>
                <w:b/>
                <w:bCs/>
                <w:sz w:val="20"/>
                <w:u w:val="single"/>
              </w:rPr>
              <w:t>Proposal 1.A.3</w:t>
            </w:r>
            <w:r>
              <w:rPr>
                <w:rFonts w:ascii="Times New Roman" w:hAnsi="Times New Roman" w:cs="Times New Roman"/>
                <w:b/>
                <w:bCs/>
                <w:sz w:val="20"/>
              </w:rPr>
              <w:t>:</w:t>
            </w:r>
            <w:r>
              <w:rPr>
                <w:rFonts w:ascii="Times New Roman" w:hAnsi="Times New Roman" w:cs="Times New Roman"/>
                <w:bCs/>
                <w:sz w:val="20"/>
              </w:rPr>
              <w:t xml:space="preserve"> We can support this proposal. The total number of ports configured in the </w:t>
            </w:r>
            <w:r>
              <w:rPr>
                <w:rFonts w:ascii="Times New Roman" w:hAnsi="Times New Roman" w:cs="Times New Roman"/>
                <w:sz w:val="20"/>
              </w:rPr>
              <w:t>CSI-RS resource set</w:t>
            </w:r>
            <w:r>
              <w:rPr>
                <w:rFonts w:ascii="Times New Roman" w:hAnsi="Times New Roman" w:cs="Times New Roman"/>
                <w:bCs/>
                <w:sz w:val="20"/>
              </w:rPr>
              <w:t xml:space="preserve"> should be UE capability.</w:t>
            </w:r>
          </w:p>
          <w:p w14:paraId="00889795" w14:textId="77777777" w:rsidR="00A12972" w:rsidRDefault="00914DD5">
            <w:pPr>
              <w:snapToGrid w:val="0"/>
              <w:spacing w:after="0" w:line="240" w:lineRule="auto"/>
              <w:rPr>
                <w:rFonts w:ascii="Times" w:eastAsia="Batang" w:hAnsi="Times" w:cs="Times New Roman"/>
                <w:sz w:val="20"/>
                <w:szCs w:val="20"/>
                <w:lang w:val="en-GB" w:eastAsia="en-US"/>
              </w:rPr>
            </w:pPr>
            <w:r>
              <w:rPr>
                <w:rFonts w:ascii="Times" w:eastAsia="Batang" w:hAnsi="Times" w:cs="Times New Roman"/>
                <w:b/>
                <w:sz w:val="20"/>
                <w:szCs w:val="20"/>
                <w:u w:val="single"/>
                <w:lang w:val="en-GB" w:eastAsia="en-US"/>
              </w:rPr>
              <w:t>Proposal 1.B.1/</w:t>
            </w:r>
            <w:proofErr w:type="gramStart"/>
            <w:r>
              <w:rPr>
                <w:rFonts w:ascii="Times" w:eastAsia="Batang" w:hAnsi="Times" w:cs="Times New Roman"/>
                <w:b/>
                <w:sz w:val="20"/>
                <w:szCs w:val="20"/>
                <w:u w:val="single"/>
                <w:lang w:val="en-GB" w:eastAsia="en-US"/>
              </w:rPr>
              <w:t>1.B.</w:t>
            </w:r>
            <w:proofErr w:type="gramEnd"/>
            <w:r>
              <w:rPr>
                <w:rFonts w:ascii="Times" w:eastAsia="Batang" w:hAnsi="Times" w:cs="Times New Roman"/>
                <w:b/>
                <w:sz w:val="20"/>
                <w:szCs w:val="20"/>
                <w:u w:val="single"/>
                <w:lang w:val="en-GB" w:eastAsia="en-US"/>
              </w:rPr>
              <w:t>2</w:t>
            </w:r>
            <w:r>
              <w:rPr>
                <w:rFonts w:ascii="Times" w:eastAsia="Batang" w:hAnsi="Times" w:cs="Times New Roman"/>
                <w:sz w:val="20"/>
                <w:szCs w:val="20"/>
                <w:lang w:val="en-GB" w:eastAsia="en-US"/>
              </w:rPr>
              <w:t xml:space="preserve">: Support. </w:t>
            </w:r>
          </w:p>
          <w:p w14:paraId="132BD63F" w14:textId="77777777" w:rsidR="00A12972" w:rsidRDefault="00914DD5">
            <w:pPr>
              <w:snapToGrid w:val="0"/>
              <w:spacing w:after="0" w:line="240" w:lineRule="auto"/>
              <w:rPr>
                <w:rFonts w:ascii="Times New Roman" w:eastAsia="Malgun Gothic" w:hAnsi="Times New Roman" w:cs="Times New Roman"/>
                <w:b/>
                <w:bCs/>
                <w:sz w:val="20"/>
                <w:u w:val="single"/>
                <w:lang w:eastAsia="zh-TW"/>
              </w:rPr>
            </w:pPr>
            <w:r>
              <w:rPr>
                <w:rFonts w:ascii="Times" w:eastAsia="Malgun Gothic" w:hAnsi="Times" w:cs="Calibri"/>
                <w:b/>
                <w:bCs/>
                <w:sz w:val="20"/>
                <w:u w:val="single"/>
                <w:lang w:val="en-GB" w:eastAsia="en-US"/>
              </w:rPr>
              <w:t>Proposal 1.E.1</w:t>
            </w:r>
            <w:r>
              <w:rPr>
                <w:rFonts w:ascii="Times" w:eastAsia="Malgun Gothic" w:hAnsi="Times" w:cs="Calibri"/>
                <w:sz w:val="20"/>
                <w:lang w:val="en-GB" w:eastAsia="en-US"/>
              </w:rPr>
              <w:t xml:space="preserve">: We also think this issue should be deprioritized. </w:t>
            </w:r>
          </w:p>
        </w:tc>
      </w:tr>
      <w:tr w:rsidR="00A12972" w14:paraId="07B81EE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8B31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Tejas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C4B51"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1.A.1</w:t>
            </w:r>
          </w:p>
          <w:p w14:paraId="71C25A9C"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We choose to support Scheme 1 for Scheme-A due to its low complexity for baseline implementation. As such, for the high-performance implementation option, Scheme 2 for Scheme-B can be opted. We feel that this provides a good balance between complexity and performance as not all deployments/channels demand a full flexibility of beam selection for different layers.</w:t>
            </w:r>
          </w:p>
          <w:p w14:paraId="481AF9FF" w14:textId="77777777" w:rsidR="00A12972" w:rsidRDefault="00A12972">
            <w:pPr>
              <w:snapToGrid w:val="0"/>
              <w:spacing w:after="0" w:line="240" w:lineRule="auto"/>
              <w:rPr>
                <w:rFonts w:ascii="Times New Roman" w:hAnsi="Times New Roman" w:cs="Times New Roman"/>
                <w:bCs/>
                <w:sz w:val="18"/>
                <w:szCs w:val="18"/>
              </w:rPr>
            </w:pPr>
          </w:p>
          <w:p w14:paraId="4DF5980F"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1.A.2</w:t>
            </w:r>
          </w:p>
          <w:p w14:paraId="61D74AEB"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We support further study on this proposal.</w:t>
            </w:r>
          </w:p>
          <w:p w14:paraId="1B62008D" w14:textId="77777777" w:rsidR="00A12972" w:rsidRDefault="00A12972">
            <w:pPr>
              <w:snapToGrid w:val="0"/>
              <w:spacing w:after="0" w:line="240" w:lineRule="auto"/>
              <w:rPr>
                <w:rFonts w:ascii="Times New Roman" w:hAnsi="Times New Roman" w:cs="Times New Roman"/>
                <w:bCs/>
                <w:sz w:val="18"/>
                <w:szCs w:val="18"/>
              </w:rPr>
            </w:pPr>
          </w:p>
          <w:p w14:paraId="19BBD946"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1.A.3</w:t>
            </w:r>
          </w:p>
          <w:p w14:paraId="568B00CF"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Support.</w:t>
            </w:r>
          </w:p>
          <w:p w14:paraId="2DAAEFC0" w14:textId="77777777" w:rsidR="00A12972" w:rsidRDefault="00A12972">
            <w:pPr>
              <w:snapToGrid w:val="0"/>
              <w:spacing w:after="0" w:line="240" w:lineRule="auto"/>
              <w:rPr>
                <w:rFonts w:ascii="Times New Roman" w:hAnsi="Times New Roman" w:cs="Times New Roman"/>
                <w:bCs/>
                <w:sz w:val="18"/>
                <w:szCs w:val="18"/>
              </w:rPr>
            </w:pPr>
          </w:p>
          <w:p w14:paraId="11BC5778"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1.B.1/</w:t>
            </w:r>
            <w:proofErr w:type="gramStart"/>
            <w:r>
              <w:rPr>
                <w:rFonts w:ascii="Times New Roman" w:hAnsi="Times New Roman" w:cs="Times New Roman"/>
                <w:bCs/>
                <w:sz w:val="18"/>
                <w:szCs w:val="18"/>
              </w:rPr>
              <w:t>1.B.</w:t>
            </w:r>
            <w:proofErr w:type="gramEnd"/>
            <w:r>
              <w:rPr>
                <w:rFonts w:ascii="Times New Roman" w:hAnsi="Times New Roman" w:cs="Times New Roman"/>
                <w:bCs/>
                <w:sz w:val="18"/>
                <w:szCs w:val="18"/>
              </w:rPr>
              <w:t>2</w:t>
            </w:r>
          </w:p>
          <w:p w14:paraId="01744B59"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Support. </w:t>
            </w:r>
          </w:p>
          <w:p w14:paraId="657B4403" w14:textId="77777777" w:rsidR="00A12972" w:rsidRDefault="00A12972">
            <w:pPr>
              <w:snapToGrid w:val="0"/>
              <w:spacing w:after="0" w:line="240" w:lineRule="auto"/>
              <w:rPr>
                <w:rFonts w:ascii="Times New Roman" w:hAnsi="Times New Roman" w:cs="Times New Roman"/>
                <w:bCs/>
                <w:sz w:val="18"/>
                <w:szCs w:val="18"/>
              </w:rPr>
            </w:pPr>
          </w:p>
          <w:p w14:paraId="44ED0726"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1.E.1</w:t>
            </w:r>
          </w:p>
          <w:p w14:paraId="54381CDD" w14:textId="77777777" w:rsidR="00A12972" w:rsidRDefault="00914DD5">
            <w:pPr>
              <w:snapToGrid w:val="0"/>
              <w:spacing w:after="0" w:line="240" w:lineRule="auto"/>
              <w:rPr>
                <w:rFonts w:ascii="Times New Roman" w:eastAsia="Malgun Gothic" w:hAnsi="Times New Roman" w:cs="Times New Roman"/>
                <w:b/>
                <w:bCs/>
                <w:sz w:val="20"/>
                <w:u w:val="single"/>
                <w:lang w:eastAsia="zh-TW"/>
              </w:rPr>
            </w:pPr>
            <w:r>
              <w:rPr>
                <w:rFonts w:ascii="Times New Roman" w:hAnsi="Times New Roman" w:cs="Times New Roman"/>
                <w:bCs/>
                <w:sz w:val="18"/>
                <w:szCs w:val="18"/>
              </w:rPr>
              <w:t xml:space="preserve">We can support this proposal by observing its performance improvement over original Scheme1 (baseline) extended to new </w:t>
            </w:r>
            <w:r>
              <w:rPr>
                <w:rFonts w:ascii="Times" w:eastAsia="SimSun" w:hAnsi="Times" w:cs="Times New Roman"/>
                <w:sz w:val="16"/>
                <w:szCs w:val="18"/>
                <w:lang w:val="en-GB" w:eastAsia="en-US"/>
              </w:rPr>
              <w:t>(N</w:t>
            </w:r>
            <w:r>
              <w:rPr>
                <w:rFonts w:ascii="Times" w:eastAsia="SimSun" w:hAnsi="Times" w:cs="Times New Roman"/>
                <w:sz w:val="16"/>
                <w:szCs w:val="18"/>
                <w:vertAlign w:val="subscript"/>
                <w:lang w:val="en-GB" w:eastAsia="en-US"/>
              </w:rPr>
              <w:t>1</w:t>
            </w:r>
            <w:r>
              <w:rPr>
                <w:rFonts w:ascii="Times" w:eastAsia="SimSun" w:hAnsi="Times" w:cs="Times New Roman"/>
                <w:sz w:val="16"/>
                <w:szCs w:val="18"/>
                <w:lang w:val="en-GB" w:eastAsia="en-US"/>
              </w:rPr>
              <w:t>, N</w:t>
            </w:r>
            <w:r>
              <w:rPr>
                <w:rFonts w:ascii="Times" w:eastAsia="SimSun" w:hAnsi="Times" w:cs="Times New Roman"/>
                <w:sz w:val="16"/>
                <w:szCs w:val="18"/>
                <w:vertAlign w:val="subscript"/>
                <w:lang w:val="en-GB" w:eastAsia="en-US"/>
              </w:rPr>
              <w:t>2</w:t>
            </w:r>
            <w:r>
              <w:rPr>
                <w:rFonts w:ascii="Times" w:eastAsia="SimSun" w:hAnsi="Times" w:cs="Times New Roman"/>
                <w:sz w:val="16"/>
                <w:szCs w:val="18"/>
                <w:lang w:val="en-GB" w:eastAsia="en-US"/>
              </w:rPr>
              <w:t>).</w:t>
            </w:r>
          </w:p>
        </w:tc>
      </w:tr>
      <w:tr w:rsidR="00A12972" w14:paraId="63A6BE9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57A5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395A7"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 xml:space="preserve">Proposal 1.A.1: </w:t>
            </w:r>
            <w:r>
              <w:rPr>
                <w:rFonts w:ascii="Times New Roman" w:eastAsia="Malgun Gothic" w:hAnsi="Times New Roman" w:cs="Times New Roman"/>
                <w:sz w:val="20"/>
                <w:lang w:eastAsia="zh-TW"/>
              </w:rPr>
              <w:t>Do not support. Support scheme4.</w:t>
            </w:r>
          </w:p>
          <w:p w14:paraId="38810208"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1.A.2:</w:t>
            </w:r>
            <w:r>
              <w:rPr>
                <w:rFonts w:ascii="Times New Roman" w:eastAsia="Malgun Gothic" w:hAnsi="Times New Roman" w:cs="Times New Roman"/>
                <w:sz w:val="20"/>
                <w:lang w:eastAsia="zh-TW"/>
              </w:rPr>
              <w:t xml:space="preserve"> We think the proposal should be reformulated. What the NW needs to know is which port group corresponds to a CW. When transmitting the SRS and receiving the SRS, there is no concept like CW index.</w:t>
            </w:r>
          </w:p>
          <w:p w14:paraId="4837C8FE" w14:textId="77777777" w:rsidR="00A12972" w:rsidRDefault="00914DD5">
            <w:pPr>
              <w:snapToGrid w:val="0"/>
              <w:spacing w:after="0" w:line="240" w:lineRule="auto"/>
              <w:rPr>
                <w:rFonts w:ascii="Times New Roman" w:eastAsia="Malgun Gothic" w:hAnsi="Times New Roman" w:cs="Times New Roman"/>
                <w:color w:val="FF0000"/>
                <w:sz w:val="20"/>
                <w:lang w:eastAsia="zh-TW"/>
              </w:rPr>
            </w:pPr>
            <w:r>
              <w:rPr>
                <w:rFonts w:ascii="Times New Roman" w:eastAsia="Malgun Gothic" w:hAnsi="Times New Roman" w:cs="Times New Roman"/>
                <w:b/>
                <w:bCs/>
                <w:sz w:val="20"/>
                <w:u w:val="single"/>
                <w:lang w:eastAsia="zh-TW"/>
              </w:rPr>
              <w:t>Proposal 1.A.2 (proposed change)</w:t>
            </w:r>
            <w:r>
              <w:rPr>
                <w:rFonts w:ascii="Times New Roman" w:eastAsia="Malgun Gothic" w:hAnsi="Times New Roman" w:cs="Times New Roman"/>
                <w:sz w:val="20"/>
                <w:lang w:eastAsia="zh-TW"/>
              </w:rPr>
              <w:t>:</w:t>
            </w:r>
            <w:r>
              <w:rPr>
                <w:rFonts w:ascii="Calibri" w:eastAsia="Malgun Gothic" w:hAnsi="Calibri" w:cs="Calibri"/>
                <w:szCs w:val="24"/>
                <w:lang w:eastAsia="zh-TW"/>
              </w:rPr>
              <w:t xml:space="preserve"> </w:t>
            </w:r>
            <w:r>
              <w:rPr>
                <w:rFonts w:ascii="Times New Roman" w:eastAsia="Malgun Gothic" w:hAnsi="Times New Roman" w:cs="Times New Roman"/>
                <w:sz w:val="20"/>
                <w:lang w:eastAsia="zh-TW"/>
              </w:rPr>
              <w:t xml:space="preserve">For </w:t>
            </w:r>
            <w:r>
              <w:rPr>
                <w:rFonts w:ascii="Times New Roman" w:eastAsia="Malgun Gothic" w:hAnsi="Times New Roman" w:cs="Times New Roman"/>
                <w:color w:val="FF0000"/>
                <w:sz w:val="20"/>
                <w:lang w:eastAsia="zh-TW"/>
              </w:rPr>
              <w:t xml:space="preserve">SRS for antenna switching configured with </w:t>
            </w:r>
            <w:proofErr w:type="spellStart"/>
            <w:r>
              <w:rPr>
                <w:rFonts w:ascii="Times New Roman" w:eastAsia="Malgun Gothic" w:hAnsi="Times New Roman" w:cs="Times New Roman"/>
                <w:color w:val="FF0000"/>
                <w:sz w:val="20"/>
                <w:lang w:eastAsia="zh-TW"/>
              </w:rPr>
              <w:t>xTyR</w:t>
            </w:r>
            <w:proofErr w:type="spellEnd"/>
            <w:r>
              <w:rPr>
                <w:rFonts w:ascii="Times New Roman" w:eastAsia="Malgun Gothic" w:hAnsi="Times New Roman" w:cs="Times New Roman"/>
                <w:color w:val="FF0000"/>
                <w:sz w:val="20"/>
                <w:lang w:eastAsia="zh-TW"/>
              </w:rPr>
              <w:t xml:space="preserve"> (y = 6 or 8), support the NW to configure whether the y ports are based on one or two antenna port groups. </w:t>
            </w:r>
          </w:p>
          <w:p w14:paraId="1F269B2E" w14:textId="77777777" w:rsidR="00A12972" w:rsidRDefault="00914DD5">
            <w:pPr>
              <w:pStyle w:val="ListParagraph"/>
              <w:numPr>
                <w:ilvl w:val="0"/>
                <w:numId w:val="16"/>
              </w:numPr>
              <w:rPr>
                <w:lang w:eastAsia="zh-TW"/>
              </w:rPr>
            </w:pPr>
            <w:r>
              <w:rPr>
                <w:lang w:eastAsia="zh-TW"/>
              </w:rPr>
              <w:t>If two APGs are configured, the first y/2 ports and the second y/2 ports correspond to different codewords</w:t>
            </w:r>
          </w:p>
          <w:p w14:paraId="271C048F" w14:textId="77777777" w:rsidR="00A12972" w:rsidRDefault="00914DD5">
            <w:pPr>
              <w:pStyle w:val="ListParagraph"/>
              <w:numPr>
                <w:ilvl w:val="0"/>
                <w:numId w:val="16"/>
              </w:numPr>
              <w:rPr>
                <w:lang w:eastAsia="zh-TW"/>
              </w:rPr>
            </w:pPr>
            <w:r>
              <w:rPr>
                <w:lang w:eastAsia="zh-TW"/>
              </w:rPr>
              <w:t>Support UE reports whether it supports one or two APGs</w:t>
            </w:r>
          </w:p>
          <w:p w14:paraId="78E7BB69" w14:textId="77777777" w:rsidR="00A12972" w:rsidRDefault="00914DD5">
            <w:pPr>
              <w:pStyle w:val="ListParagraph"/>
              <w:numPr>
                <w:ilvl w:val="0"/>
                <w:numId w:val="16"/>
              </w:numPr>
              <w:rPr>
                <w:lang w:eastAsia="zh-TW"/>
              </w:rPr>
            </w:pPr>
            <w:r>
              <w:rPr>
                <w:lang w:eastAsia="zh-TW"/>
              </w:rPr>
              <w:t xml:space="preserve">FFS: APG indication/determination for the PDSCH reception </w:t>
            </w:r>
          </w:p>
          <w:p w14:paraId="6D0DA6B3" w14:textId="77777777" w:rsidR="00A12972" w:rsidRDefault="00A12972">
            <w:pPr>
              <w:snapToGrid w:val="0"/>
              <w:spacing w:after="0" w:line="240" w:lineRule="auto"/>
              <w:rPr>
                <w:rFonts w:ascii="Times New Roman" w:eastAsia="Malgun Gothic" w:hAnsi="Times New Roman" w:cs="Times New Roman"/>
                <w:strike/>
                <w:color w:val="FF0000"/>
                <w:sz w:val="20"/>
                <w:lang w:eastAsia="zh-TW"/>
              </w:rPr>
            </w:pPr>
          </w:p>
          <w:p w14:paraId="3FC10F19" w14:textId="77777777" w:rsidR="00A12972" w:rsidRDefault="00914DD5">
            <w:pPr>
              <w:snapToGrid w:val="0"/>
              <w:spacing w:after="0" w:line="240" w:lineRule="auto"/>
              <w:rPr>
                <w:rFonts w:ascii="Times New Roman" w:eastAsia="Malgun Gothic" w:hAnsi="Times New Roman" w:cs="Times New Roman"/>
                <w:strike/>
                <w:color w:val="FF0000"/>
                <w:sz w:val="20"/>
                <w:lang w:eastAsia="zh-TW"/>
              </w:rPr>
            </w:pPr>
            <w:r>
              <w:rPr>
                <w:rFonts w:ascii="Times New Roman" w:eastAsia="Malgun Gothic" w:hAnsi="Times New Roman" w:cs="Times New Roman"/>
                <w:strike/>
                <w:color w:val="FF0000"/>
                <w:sz w:val="20"/>
                <w:lang w:eastAsia="zh-TW"/>
              </w:rPr>
              <w:t>a UE configured with a total of P</w:t>
            </w:r>
            <w:r>
              <w:rPr>
                <w:rFonts w:ascii="Times New Roman" w:eastAsia="Malgun Gothic" w:hAnsi="Times New Roman" w:cs="Times New Roman"/>
                <w:strike/>
                <w:color w:val="FF0000"/>
                <w:sz w:val="20"/>
                <w:vertAlign w:val="subscript"/>
                <w:lang w:eastAsia="zh-TW"/>
              </w:rPr>
              <w:t>SRS</w:t>
            </w:r>
            <w:r>
              <w:rPr>
                <w:rFonts w:ascii="Times New Roman" w:eastAsia="Malgun Gothic" w:hAnsi="Times New Roman" w:cs="Times New Roman"/>
                <w:strike/>
                <w:color w:val="FF0000"/>
                <w:sz w:val="20"/>
                <w:lang w:eastAsia="zh-TW"/>
              </w:rPr>
              <w:t>=6 or 8 ports across ≥1 SRS resources, support the following SRS port grouping where (with the P</w:t>
            </w:r>
            <w:r>
              <w:rPr>
                <w:rFonts w:ascii="Times New Roman" w:eastAsia="Malgun Gothic" w:hAnsi="Times New Roman" w:cs="Times New Roman"/>
                <w:strike/>
                <w:color w:val="FF0000"/>
                <w:sz w:val="20"/>
                <w:vertAlign w:val="subscript"/>
                <w:lang w:eastAsia="zh-TW"/>
              </w:rPr>
              <w:t>SRS</w:t>
            </w:r>
            <w:r>
              <w:rPr>
                <w:rFonts w:ascii="Times New Roman" w:eastAsia="Malgun Gothic" w:hAnsi="Times New Roman" w:cs="Times New Roman"/>
                <w:strike/>
                <w:color w:val="FF0000"/>
                <w:sz w:val="20"/>
                <w:lang w:eastAsia="zh-TW"/>
              </w:rPr>
              <w:t xml:space="preserve"> ports indexed in an ascending order according to SRS resource ID and port number within each SRS resource): </w:t>
            </w:r>
          </w:p>
          <w:p w14:paraId="6C6D057A" w14:textId="77777777" w:rsidR="00A12972" w:rsidRDefault="00914DD5">
            <w:pPr>
              <w:numPr>
                <w:ilvl w:val="0"/>
                <w:numId w:val="1"/>
              </w:numPr>
              <w:snapToGrid w:val="0"/>
              <w:spacing w:after="0" w:line="240" w:lineRule="auto"/>
              <w:rPr>
                <w:rFonts w:ascii="Times New Roman" w:eastAsia="Times New Roman" w:hAnsi="Times New Roman" w:cs="Times New Roman"/>
                <w:strike/>
                <w:color w:val="FF0000"/>
                <w:sz w:val="20"/>
                <w:lang w:eastAsia="zh-TW"/>
              </w:rPr>
            </w:pPr>
            <w:r>
              <w:rPr>
                <w:rFonts w:ascii="Times New Roman" w:eastAsia="Times New Roman" w:hAnsi="Times New Roman" w:cs="Times New Roman"/>
                <w:strike/>
                <w:color w:val="FF0000"/>
                <w:sz w:val="20"/>
                <w:lang w:eastAsia="zh-TW"/>
              </w:rPr>
              <w:t>SRS port group 0, corresponding to CW0, comprises the first P</w:t>
            </w:r>
            <w:r>
              <w:rPr>
                <w:rFonts w:ascii="Times New Roman" w:eastAsia="Times New Roman" w:hAnsi="Times New Roman" w:cs="Times New Roman"/>
                <w:strike/>
                <w:color w:val="FF0000"/>
                <w:sz w:val="20"/>
                <w:vertAlign w:val="subscript"/>
                <w:lang w:eastAsia="zh-TW"/>
              </w:rPr>
              <w:t>SRS</w:t>
            </w:r>
            <w:r>
              <w:rPr>
                <w:rFonts w:ascii="Times New Roman" w:eastAsia="Times New Roman" w:hAnsi="Times New Roman" w:cs="Times New Roman"/>
                <w:strike/>
                <w:color w:val="FF0000"/>
                <w:sz w:val="20"/>
                <w:lang w:eastAsia="zh-TW"/>
              </w:rPr>
              <w:t>/2 out of P</w:t>
            </w:r>
            <w:r>
              <w:rPr>
                <w:rFonts w:ascii="Times New Roman" w:eastAsia="Times New Roman" w:hAnsi="Times New Roman" w:cs="Times New Roman"/>
                <w:strike/>
                <w:color w:val="FF0000"/>
                <w:sz w:val="20"/>
                <w:vertAlign w:val="subscript"/>
                <w:lang w:eastAsia="zh-TW"/>
              </w:rPr>
              <w:t>SRS</w:t>
            </w:r>
            <w:r>
              <w:rPr>
                <w:rFonts w:ascii="Times New Roman" w:eastAsia="Times New Roman" w:hAnsi="Times New Roman" w:cs="Times New Roman"/>
                <w:strike/>
                <w:color w:val="FF0000"/>
                <w:sz w:val="20"/>
                <w:lang w:eastAsia="zh-TW"/>
              </w:rPr>
              <w:t xml:space="preserve"> ports; and </w:t>
            </w:r>
          </w:p>
          <w:p w14:paraId="2D77F988" w14:textId="77777777" w:rsidR="00A12972" w:rsidRDefault="00914DD5">
            <w:pPr>
              <w:numPr>
                <w:ilvl w:val="0"/>
                <w:numId w:val="1"/>
              </w:numPr>
              <w:snapToGrid w:val="0"/>
              <w:spacing w:after="0" w:line="240" w:lineRule="auto"/>
              <w:rPr>
                <w:rFonts w:ascii="Times New Roman" w:eastAsia="Times New Roman" w:hAnsi="Times New Roman" w:cs="Times New Roman"/>
                <w:strike/>
                <w:color w:val="FF0000"/>
                <w:sz w:val="20"/>
                <w:lang w:eastAsia="zh-TW"/>
              </w:rPr>
            </w:pPr>
            <w:r>
              <w:rPr>
                <w:rFonts w:ascii="Times New Roman" w:eastAsia="Times New Roman" w:hAnsi="Times New Roman" w:cs="Times New Roman"/>
                <w:strike/>
                <w:color w:val="FF0000"/>
                <w:sz w:val="20"/>
                <w:lang w:eastAsia="zh-TW"/>
              </w:rPr>
              <w:t>SRS port group 1, corresponding to CW1, comprises the second P</w:t>
            </w:r>
            <w:r>
              <w:rPr>
                <w:rFonts w:ascii="Times New Roman" w:eastAsia="Times New Roman" w:hAnsi="Times New Roman" w:cs="Times New Roman"/>
                <w:strike/>
                <w:color w:val="FF0000"/>
                <w:sz w:val="20"/>
                <w:vertAlign w:val="subscript"/>
                <w:lang w:eastAsia="zh-TW"/>
              </w:rPr>
              <w:t>SRS</w:t>
            </w:r>
            <w:r>
              <w:rPr>
                <w:rFonts w:ascii="Times New Roman" w:eastAsia="Times New Roman" w:hAnsi="Times New Roman" w:cs="Times New Roman"/>
                <w:strike/>
                <w:color w:val="FF0000"/>
                <w:sz w:val="20"/>
                <w:lang w:eastAsia="zh-TW"/>
              </w:rPr>
              <w:t>/2 out of P</w:t>
            </w:r>
            <w:r>
              <w:rPr>
                <w:rFonts w:ascii="Times New Roman" w:eastAsia="Times New Roman" w:hAnsi="Times New Roman" w:cs="Times New Roman"/>
                <w:strike/>
                <w:color w:val="FF0000"/>
                <w:sz w:val="20"/>
                <w:vertAlign w:val="subscript"/>
                <w:lang w:eastAsia="zh-TW"/>
              </w:rPr>
              <w:t>SRS</w:t>
            </w:r>
            <w:r>
              <w:rPr>
                <w:rFonts w:ascii="Times New Roman" w:eastAsia="Times New Roman" w:hAnsi="Times New Roman" w:cs="Times New Roman"/>
                <w:strike/>
                <w:color w:val="FF0000"/>
                <w:sz w:val="20"/>
                <w:lang w:eastAsia="zh-TW"/>
              </w:rPr>
              <w:t xml:space="preserve"> ports </w:t>
            </w:r>
          </w:p>
          <w:p w14:paraId="6EAC9292" w14:textId="77777777" w:rsidR="00A12972" w:rsidRDefault="00914DD5">
            <w:pPr>
              <w:snapToGrid w:val="0"/>
              <w:spacing w:after="0" w:line="240" w:lineRule="auto"/>
              <w:rPr>
                <w:rFonts w:ascii="Times New Roman" w:eastAsia="Malgun Gothic" w:hAnsi="Times New Roman" w:cs="Times New Roman"/>
                <w:strike/>
                <w:color w:val="FF0000"/>
                <w:sz w:val="20"/>
                <w:lang w:eastAsia="zh-TW"/>
              </w:rPr>
            </w:pPr>
            <w:r>
              <w:rPr>
                <w:rFonts w:ascii="Times New Roman" w:eastAsia="Malgun Gothic" w:hAnsi="Times New Roman" w:cs="Times New Roman"/>
                <w:strike/>
                <w:color w:val="FF0000"/>
                <w:sz w:val="20"/>
                <w:lang w:eastAsia="zh-TW"/>
              </w:rPr>
              <w:t>Note: different SRS ports are associated with different UE antenna ports.</w:t>
            </w:r>
          </w:p>
          <w:p w14:paraId="6D7FE5C5" w14:textId="77777777" w:rsidR="00A12972" w:rsidRDefault="00914DD5">
            <w:pPr>
              <w:snapToGrid w:val="0"/>
              <w:spacing w:after="0" w:line="240" w:lineRule="auto"/>
              <w:rPr>
                <w:rFonts w:ascii="Times New Roman" w:eastAsia="Malgun Gothic" w:hAnsi="Times New Roman" w:cs="Times New Roman"/>
                <w:strike/>
                <w:color w:val="FF0000"/>
                <w:sz w:val="20"/>
                <w:lang w:eastAsia="zh-TW"/>
              </w:rPr>
            </w:pPr>
            <w:r>
              <w:rPr>
                <w:rFonts w:ascii="Times New Roman" w:eastAsia="Malgun Gothic" w:hAnsi="Times New Roman" w:cs="Times New Roman"/>
                <w:strike/>
                <w:color w:val="FF0000"/>
                <w:sz w:val="20"/>
                <w:lang w:eastAsia="zh-TW"/>
              </w:rPr>
              <w:t>Note: if one single CW is scheduled, both SRS port groups can correspond to the same CW</w:t>
            </w:r>
          </w:p>
          <w:p w14:paraId="5E9EA4C9" w14:textId="77777777" w:rsidR="00A12972" w:rsidRDefault="00914DD5">
            <w:pPr>
              <w:snapToGrid w:val="0"/>
              <w:spacing w:after="0" w:line="240" w:lineRule="auto"/>
              <w:rPr>
                <w:rFonts w:ascii="Times New Roman" w:eastAsia="Malgun Gothic" w:hAnsi="Times New Roman" w:cs="Times New Roman"/>
                <w:strike/>
                <w:color w:val="FF0000"/>
                <w:sz w:val="20"/>
                <w:lang w:eastAsia="zh-TW"/>
              </w:rPr>
            </w:pPr>
            <w:r>
              <w:rPr>
                <w:rFonts w:ascii="Times New Roman" w:eastAsia="Malgun Gothic" w:hAnsi="Times New Roman" w:cs="Times New Roman"/>
                <w:strike/>
                <w:color w:val="FF0000"/>
                <w:sz w:val="20"/>
                <w:lang w:eastAsia="zh-TW"/>
              </w:rPr>
              <w:t>FFS: Whether the correspondence between SRS ports and CWs is fixed or indicated by the gNB via DCI</w:t>
            </w:r>
          </w:p>
          <w:p w14:paraId="0724945B"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[Mod: The relation between CW and port group is needed for gNB for the purpose of sounding DL channel. I included clarification regarding SRS AS which should address your comment. Also, it seems that the FFS on indication creates more ambiguity issue </w:t>
            </w:r>
            <w:proofErr w:type="spellStart"/>
            <w:r>
              <w:rPr>
                <w:rFonts w:ascii="Times New Roman" w:eastAsia="Malgun Gothic" w:hAnsi="Times New Roman" w:cs="Times New Roman"/>
                <w:sz w:val="20"/>
                <w:lang w:eastAsia="zh-TW"/>
              </w:rPr>
              <w:t>w.r.t.</w:t>
            </w:r>
            <w:proofErr w:type="spellEnd"/>
            <w:r>
              <w:rPr>
                <w:rFonts w:ascii="Times New Roman" w:eastAsia="Malgun Gothic" w:hAnsi="Times New Roman" w:cs="Times New Roman"/>
                <w:sz w:val="20"/>
                <w:lang w:eastAsia="zh-TW"/>
              </w:rPr>
              <w:t xml:space="preserve"> description. It seems simpler to fix the correspondence rather than dynamic – put in brackets </w:t>
            </w:r>
            <w:proofErr w:type="gramStart"/>
            <w:r>
              <w:rPr>
                <w:rFonts w:ascii="Times New Roman" w:eastAsia="Malgun Gothic" w:hAnsi="Times New Roman" w:cs="Times New Roman"/>
                <w:sz w:val="20"/>
                <w:lang w:eastAsia="zh-TW"/>
              </w:rPr>
              <w:t>now ]</w:t>
            </w:r>
            <w:proofErr w:type="gramEnd"/>
            <w:r>
              <w:rPr>
                <w:rFonts w:ascii="Times New Roman" w:eastAsia="Malgun Gothic" w:hAnsi="Times New Roman" w:cs="Times New Roman"/>
                <w:sz w:val="20"/>
                <w:lang w:eastAsia="zh-TW"/>
              </w:rPr>
              <w:t xml:space="preserve"> </w:t>
            </w:r>
          </w:p>
          <w:p w14:paraId="215C18AA" w14:textId="77777777" w:rsidR="00A12972" w:rsidRDefault="00A12972">
            <w:pPr>
              <w:snapToGrid w:val="0"/>
              <w:spacing w:after="0" w:line="240" w:lineRule="auto"/>
              <w:rPr>
                <w:rFonts w:ascii="Times New Roman" w:eastAsia="Malgun Gothic" w:hAnsi="Times New Roman" w:cs="Times New Roman"/>
                <w:b/>
                <w:bCs/>
                <w:sz w:val="20"/>
                <w:u w:val="single"/>
                <w:lang w:eastAsia="zh-TW"/>
              </w:rPr>
            </w:pPr>
          </w:p>
          <w:p w14:paraId="652AEEAC"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 xml:space="preserve">Proposal 1.A.3: </w:t>
            </w:r>
            <w:r>
              <w:rPr>
                <w:rFonts w:ascii="Times New Roman" w:eastAsia="Malgun Gothic" w:hAnsi="Times New Roman" w:cs="Times New Roman"/>
                <w:sz w:val="20"/>
                <w:lang w:eastAsia="zh-TW"/>
              </w:rPr>
              <w:t>Do not support. This is clearly out of scope.</w:t>
            </w:r>
          </w:p>
          <w:p w14:paraId="3B13302D"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[Mod: Not in my understanding since this is a simple extension of the extended CSI-RS to be used for NCB UL as associated CSI-RS – so far all CSI-RS enhancement can be used as associated CSI-</w:t>
            </w:r>
            <w:proofErr w:type="gramStart"/>
            <w:r>
              <w:rPr>
                <w:rFonts w:ascii="Times New Roman" w:eastAsia="Malgun Gothic" w:hAnsi="Times New Roman" w:cs="Times New Roman"/>
                <w:sz w:val="20"/>
                <w:lang w:eastAsia="zh-TW"/>
              </w:rPr>
              <w:t>RS ]</w:t>
            </w:r>
            <w:proofErr w:type="gramEnd"/>
            <w:r>
              <w:rPr>
                <w:rFonts w:ascii="Times New Roman" w:eastAsia="Malgun Gothic" w:hAnsi="Times New Roman" w:cs="Times New Roman"/>
                <w:sz w:val="20"/>
                <w:lang w:eastAsia="zh-TW"/>
              </w:rPr>
              <w:t xml:space="preserve"> </w:t>
            </w:r>
          </w:p>
          <w:p w14:paraId="6A2BF334" w14:textId="77777777" w:rsidR="00A12972" w:rsidRDefault="00A12972">
            <w:pPr>
              <w:snapToGrid w:val="0"/>
              <w:spacing w:after="0" w:line="240" w:lineRule="auto"/>
              <w:rPr>
                <w:rFonts w:ascii="Times New Roman" w:eastAsia="Malgun Gothic" w:hAnsi="Times New Roman" w:cs="Times New Roman"/>
                <w:sz w:val="20"/>
                <w:lang w:eastAsia="zh-TW"/>
              </w:rPr>
            </w:pPr>
          </w:p>
          <w:p w14:paraId="331E0F52"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 xml:space="preserve">Proposal 1.B.1/2: </w:t>
            </w:r>
            <w:r>
              <w:rPr>
                <w:rFonts w:ascii="Times New Roman" w:eastAsia="Malgun Gothic" w:hAnsi="Times New Roman" w:cs="Times New Roman"/>
                <w:sz w:val="20"/>
                <w:lang w:eastAsia="zh-TW"/>
              </w:rPr>
              <w:t>Support</w:t>
            </w:r>
          </w:p>
          <w:p w14:paraId="233E992D"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 xml:space="preserve">Proposal 1.E.1: </w:t>
            </w:r>
            <w:r>
              <w:rPr>
                <w:rFonts w:ascii="Times New Roman" w:eastAsia="Malgun Gothic" w:hAnsi="Times New Roman" w:cs="Times New Roman"/>
                <w:sz w:val="20"/>
                <w:lang w:eastAsia="zh-TW"/>
              </w:rPr>
              <w:t>We do not see the necessity for the MP codebook</w:t>
            </w:r>
          </w:p>
          <w:p w14:paraId="33872BC4" w14:textId="77777777" w:rsidR="00A12972" w:rsidRDefault="00A12972">
            <w:pPr>
              <w:snapToGrid w:val="0"/>
              <w:spacing w:after="0" w:line="240" w:lineRule="auto"/>
              <w:rPr>
                <w:rFonts w:ascii="Times New Roman" w:hAnsi="Times New Roman" w:cs="Times New Roman"/>
                <w:bCs/>
                <w:sz w:val="18"/>
                <w:szCs w:val="18"/>
              </w:rPr>
            </w:pPr>
          </w:p>
        </w:tc>
      </w:tr>
      <w:tr w:rsidR="00A12972" w14:paraId="6CBF94A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99BA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4A9B0"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1.A.1</w:t>
            </w:r>
            <w:r>
              <w:rPr>
                <w:rFonts w:ascii="Times New Roman" w:eastAsia="Malgun Gothic" w:hAnsi="Times New Roman" w:cs="Times New Roman"/>
                <w:sz w:val="20"/>
                <w:lang w:eastAsia="zh-TW"/>
              </w:rPr>
              <w:t>:</w:t>
            </w:r>
          </w:p>
          <w:p w14:paraId="54EE86E0"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Out first preference is scheme 4, which can reduce complexity, while we can follow proposal 1.A.1 if majority supports it.</w:t>
            </w:r>
          </w:p>
          <w:p w14:paraId="5DB91338"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And for Scheme B, we support 4 independent selected SD basis vectors for RI=5-6 and also prefer a unified structure for precoders of layers 1-4 (i.e. independent SD basis vectors for the layers 1-4) for </w:t>
            </w:r>
            <w:r>
              <w:rPr>
                <w:rFonts w:ascii="Times New Roman" w:eastAsia="Malgun Gothic" w:hAnsi="Times New Roman" w:cs="Times New Roman"/>
                <w:sz w:val="20"/>
                <w:lang w:eastAsia="zh-TW"/>
              </w:rPr>
              <w:lastRenderedPageBreak/>
              <w:t>both RI=1-4 or RI=5-8, so the same SD basis vector is applied to layer pair as {1,5}, {2,6}, {3,7} and {4,8}.</w:t>
            </w:r>
          </w:p>
          <w:p w14:paraId="20232F00"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We share similar view with DOCOMO that the intention is a unified scheme (either A or B) for rank 1-8 rather than mixed for rank 1-4 and rank 5-8. </w:t>
            </w:r>
            <w:proofErr w:type="gramStart"/>
            <w:r>
              <w:rPr>
                <w:rFonts w:ascii="Times New Roman" w:eastAsia="Malgun Gothic" w:hAnsi="Times New Roman" w:cs="Times New Roman"/>
                <w:sz w:val="20"/>
                <w:lang w:eastAsia="zh-TW"/>
              </w:rPr>
              <w:t>So</w:t>
            </w:r>
            <w:proofErr w:type="gramEnd"/>
            <w:r>
              <w:rPr>
                <w:rFonts w:ascii="Times New Roman" w:eastAsia="Malgun Gothic" w:hAnsi="Times New Roman" w:cs="Times New Roman"/>
                <w:sz w:val="20"/>
                <w:lang w:eastAsia="zh-TW"/>
              </w:rPr>
              <w:t xml:space="preserve"> we suggest adding one </w:t>
            </w:r>
            <w:proofErr w:type="spellStart"/>
            <w:r>
              <w:rPr>
                <w:rFonts w:ascii="Times New Roman" w:eastAsia="Malgun Gothic" w:hAnsi="Times New Roman" w:cs="Times New Roman"/>
                <w:sz w:val="20"/>
                <w:lang w:eastAsia="zh-TW"/>
              </w:rPr>
              <w:t>subbullet</w:t>
            </w:r>
            <w:proofErr w:type="spellEnd"/>
            <w:r>
              <w:rPr>
                <w:rFonts w:ascii="Times New Roman" w:eastAsia="Malgun Gothic" w:hAnsi="Times New Roman" w:cs="Times New Roman"/>
                <w:sz w:val="20"/>
                <w:lang w:eastAsia="zh-TW"/>
              </w:rPr>
              <w:t>:</w:t>
            </w:r>
          </w:p>
          <w:p w14:paraId="00CEDCCF" w14:textId="77777777" w:rsidR="00A12972" w:rsidRDefault="00914DD5">
            <w:pPr>
              <w:pStyle w:val="ListParagraph"/>
              <w:numPr>
                <w:ilvl w:val="0"/>
                <w:numId w:val="16"/>
              </w:numPr>
            </w:pPr>
            <w:r>
              <w:t>Scheme A or Scheme B is configured regardless of RI value</w:t>
            </w:r>
          </w:p>
          <w:p w14:paraId="1AF9A175"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[Mod: Thanks for pointing this out. </w:t>
            </w:r>
            <w:proofErr w:type="gramStart"/>
            <w:r>
              <w:rPr>
                <w:rFonts w:ascii="Times New Roman" w:hAnsi="Times New Roman" w:cs="Times New Roman"/>
                <w:bCs/>
                <w:sz w:val="18"/>
                <w:szCs w:val="18"/>
              </w:rPr>
              <w:t>Indeed</w:t>
            </w:r>
            <w:proofErr w:type="gramEnd"/>
            <w:r>
              <w:rPr>
                <w:rFonts w:ascii="Times New Roman" w:hAnsi="Times New Roman" w:cs="Times New Roman"/>
                <w:bCs/>
                <w:sz w:val="18"/>
                <w:szCs w:val="18"/>
              </w:rPr>
              <w:t xml:space="preserve"> it is the intention. Added]</w:t>
            </w:r>
          </w:p>
          <w:p w14:paraId="75B3B814"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w:t>
            </w:r>
          </w:p>
          <w:p w14:paraId="0AA9D3EA"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In addition, Scheme2 and Scheme3 should be those described in RAN1#116 instead of RAN1#116bis</w:t>
            </w:r>
          </w:p>
          <w:p w14:paraId="30335E73"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[Mod: No. The description for Scheme2/3 for RI?4 was agreed in 116bis]</w:t>
            </w:r>
          </w:p>
          <w:p w14:paraId="3DBB1C39" w14:textId="77777777" w:rsidR="00A12972" w:rsidRDefault="00A12972">
            <w:pPr>
              <w:snapToGrid w:val="0"/>
              <w:spacing w:after="0" w:line="240" w:lineRule="auto"/>
              <w:rPr>
                <w:rFonts w:ascii="Times New Roman" w:hAnsi="Times New Roman" w:cs="Times New Roman"/>
                <w:bCs/>
                <w:sz w:val="18"/>
                <w:szCs w:val="18"/>
              </w:rPr>
            </w:pPr>
          </w:p>
          <w:p w14:paraId="4E368442"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1.A.2</w:t>
            </w:r>
            <w:r>
              <w:rPr>
                <w:rFonts w:ascii="Times New Roman" w:eastAsia="Malgun Gothic" w:hAnsi="Times New Roman" w:cs="Times New Roman"/>
                <w:sz w:val="20"/>
                <w:lang w:eastAsia="zh-TW"/>
              </w:rPr>
              <w:t xml:space="preserve">: </w:t>
            </w:r>
          </w:p>
          <w:p w14:paraId="1C7CB1BE"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We can be fine with the proposal, while it seems no need of new definition of SRS port group. </w:t>
            </w:r>
          </w:p>
          <w:p w14:paraId="76BB90B9"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And in the incoming LS, RAN4 asked RAN1 to consider 4T6R, 3T6R antenna switching. As we haven’t decided the structure at least for 4T6R, the SRS ports mapping may be different, or it’s premature to say different SRS ports are associated with different UE antenna ports, for example, if two 4-port SRS resources for 4T6R, there may be 2 overlapped ports mapping to same UE antenna ports.</w:t>
            </w:r>
          </w:p>
          <w:p w14:paraId="14AC0D15" w14:textId="77777777" w:rsidR="00A12972" w:rsidRDefault="00A12972">
            <w:pPr>
              <w:snapToGrid w:val="0"/>
              <w:spacing w:after="0" w:line="240" w:lineRule="auto"/>
              <w:rPr>
                <w:rFonts w:ascii="Times New Roman" w:eastAsia="Malgun Gothic" w:hAnsi="Times New Roman" w:cs="Times New Roman"/>
                <w:sz w:val="20"/>
                <w:lang w:eastAsia="zh-TW"/>
              </w:rPr>
            </w:pPr>
          </w:p>
          <w:p w14:paraId="277EAC7B"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Updated Proposal 1.A.2</w:t>
            </w:r>
            <w:r>
              <w:rPr>
                <w:rFonts w:ascii="Times New Roman" w:eastAsia="Malgun Gothic" w:hAnsi="Times New Roman" w:cs="Times New Roman"/>
                <w:sz w:val="20"/>
                <w:lang w:eastAsia="zh-TW"/>
              </w:rPr>
              <w:t>:</w:t>
            </w:r>
            <w:r>
              <w:rPr>
                <w:rFonts w:ascii="Calibri" w:eastAsia="Malgun Gothic" w:hAnsi="Calibri" w:cs="Calibri"/>
                <w:szCs w:val="24"/>
                <w:lang w:eastAsia="zh-TW"/>
              </w:rPr>
              <w:t xml:space="preserve"> </w:t>
            </w:r>
            <w:r>
              <w:rPr>
                <w:rFonts w:ascii="Times New Roman" w:eastAsia="Malgun Gothic" w:hAnsi="Times New Roman" w:cs="Times New Roman"/>
                <w:sz w:val="20"/>
                <w:lang w:eastAsia="zh-TW"/>
              </w:rPr>
              <w:t>For a UE configured with a total of P</w:t>
            </w:r>
            <w:r>
              <w:rPr>
                <w:rFonts w:ascii="Times New Roman" w:eastAsia="Malgun Gothic" w:hAnsi="Times New Roman" w:cs="Times New Roman"/>
                <w:sz w:val="20"/>
                <w:vertAlign w:val="subscript"/>
                <w:lang w:eastAsia="zh-TW"/>
              </w:rPr>
              <w:t>SRS</w:t>
            </w:r>
            <w:r>
              <w:rPr>
                <w:rFonts w:ascii="Times New Roman" w:eastAsia="Malgun Gothic" w:hAnsi="Times New Roman" w:cs="Times New Roman"/>
                <w:sz w:val="20"/>
                <w:lang w:eastAsia="zh-TW"/>
              </w:rPr>
              <w:t xml:space="preserve">=6 or 8 ports across ≥1 SRS </w:t>
            </w:r>
            <w:r>
              <w:rPr>
                <w:rFonts w:ascii="Times New Roman" w:eastAsia="Malgun Gothic" w:hAnsi="Times New Roman" w:cs="Times New Roman"/>
                <w:color w:val="FF0000"/>
                <w:sz w:val="20"/>
                <w:lang w:eastAsia="zh-TW"/>
              </w:rPr>
              <w:t xml:space="preserve">resources </w:t>
            </w:r>
            <w:r>
              <w:rPr>
                <w:rFonts w:ascii="Times New Roman" w:eastAsia="Malgun Gothic" w:hAnsi="Times New Roman" w:cs="Times New Roman"/>
                <w:color w:val="FF0000"/>
                <w:sz w:val="20"/>
                <w:highlight w:val="yellow"/>
                <w:lang w:eastAsia="zh-TW"/>
              </w:rPr>
              <w:t>(at least for 1T6R, 2T6R, 1T8R, 2T8R and 4T8R)</w:t>
            </w:r>
            <w:r>
              <w:rPr>
                <w:rFonts w:ascii="Times New Roman" w:eastAsia="Malgun Gothic" w:hAnsi="Times New Roman" w:cs="Times New Roman"/>
                <w:sz w:val="20"/>
                <w:lang w:eastAsia="zh-TW"/>
              </w:rPr>
              <w:t xml:space="preserve">, support the following SRS port </w:t>
            </w:r>
            <w:r>
              <w:rPr>
                <w:rFonts w:ascii="Times New Roman" w:eastAsia="Malgun Gothic" w:hAnsi="Times New Roman" w:cs="Times New Roman"/>
                <w:strike/>
                <w:color w:val="FF0000"/>
                <w:sz w:val="20"/>
                <w:lang w:eastAsia="zh-TW"/>
              </w:rPr>
              <w:t>grouping</w:t>
            </w:r>
            <w:r>
              <w:rPr>
                <w:rFonts w:ascii="Times New Roman" w:eastAsia="Malgun Gothic" w:hAnsi="Times New Roman" w:cs="Times New Roman"/>
                <w:color w:val="FF0000"/>
                <w:sz w:val="20"/>
                <w:lang w:eastAsia="zh-TW"/>
              </w:rPr>
              <w:t xml:space="preserve"> mapping </w:t>
            </w:r>
            <w:r>
              <w:rPr>
                <w:rFonts w:ascii="Times New Roman" w:eastAsia="Malgun Gothic" w:hAnsi="Times New Roman" w:cs="Times New Roman"/>
                <w:sz w:val="20"/>
                <w:lang w:eastAsia="zh-TW"/>
              </w:rPr>
              <w:t>where (with the P</w:t>
            </w:r>
            <w:r>
              <w:rPr>
                <w:rFonts w:ascii="Times New Roman" w:eastAsia="Malgun Gothic" w:hAnsi="Times New Roman" w:cs="Times New Roman"/>
                <w:sz w:val="20"/>
                <w:vertAlign w:val="subscript"/>
                <w:lang w:eastAsia="zh-TW"/>
              </w:rPr>
              <w:t>SRS</w:t>
            </w:r>
            <w:r>
              <w:rPr>
                <w:rFonts w:ascii="Times New Roman" w:eastAsia="Malgun Gothic" w:hAnsi="Times New Roman" w:cs="Times New Roman"/>
                <w:sz w:val="20"/>
                <w:lang w:eastAsia="zh-TW"/>
              </w:rPr>
              <w:t xml:space="preserve"> ports indexed in an ascending order according to SRS resource ID and port number within each SRS resource): </w:t>
            </w:r>
          </w:p>
          <w:p w14:paraId="41ABB9F5" w14:textId="77777777" w:rsidR="00A12972" w:rsidRDefault="00914DD5">
            <w:pPr>
              <w:numPr>
                <w:ilvl w:val="0"/>
                <w:numId w:val="1"/>
              </w:numPr>
              <w:snapToGrid w:val="0"/>
              <w:spacing w:after="0" w:line="240" w:lineRule="auto"/>
              <w:rPr>
                <w:rFonts w:ascii="Times New Roman" w:eastAsia="Times New Roman" w:hAnsi="Times New Roman" w:cs="Times New Roman"/>
                <w:sz w:val="20"/>
                <w:lang w:eastAsia="zh-TW"/>
              </w:rPr>
            </w:pPr>
            <w:r>
              <w:rPr>
                <w:rFonts w:ascii="Times New Roman" w:eastAsia="Times New Roman" w:hAnsi="Times New Roman" w:cs="Times New Roman"/>
                <w:strike/>
                <w:color w:val="FF0000"/>
                <w:sz w:val="20"/>
                <w:lang w:eastAsia="zh-TW"/>
              </w:rPr>
              <w:t>SRS port group 0,</w:t>
            </w:r>
            <w:r>
              <w:rPr>
                <w:rFonts w:ascii="Times New Roman" w:eastAsia="Times New Roman" w:hAnsi="Times New Roman" w:cs="Times New Roman"/>
                <w:sz w:val="20"/>
                <w:lang w:eastAsia="zh-TW"/>
              </w:rPr>
              <w:t xml:space="preserve"> </w:t>
            </w:r>
            <w:r>
              <w:rPr>
                <w:rFonts w:ascii="Times New Roman" w:eastAsia="Times New Roman" w:hAnsi="Times New Roman" w:cs="Times New Roman"/>
                <w:color w:val="FF0000"/>
                <w:sz w:val="20"/>
                <w:lang w:eastAsia="zh-TW"/>
              </w:rPr>
              <w:t>the first P</w:t>
            </w:r>
            <w:r>
              <w:rPr>
                <w:rFonts w:ascii="Times New Roman" w:eastAsia="Times New Roman" w:hAnsi="Times New Roman" w:cs="Times New Roman"/>
                <w:color w:val="FF0000"/>
                <w:sz w:val="20"/>
                <w:vertAlign w:val="subscript"/>
                <w:lang w:eastAsia="zh-TW"/>
              </w:rPr>
              <w:t>SRS</w:t>
            </w:r>
            <w:r>
              <w:rPr>
                <w:rFonts w:ascii="Times New Roman" w:eastAsia="Times New Roman" w:hAnsi="Times New Roman" w:cs="Times New Roman"/>
                <w:color w:val="FF0000"/>
                <w:sz w:val="20"/>
                <w:lang w:eastAsia="zh-TW"/>
              </w:rPr>
              <w:t>/2 out of P</w:t>
            </w:r>
            <w:r>
              <w:rPr>
                <w:rFonts w:ascii="Times New Roman" w:eastAsia="Times New Roman" w:hAnsi="Times New Roman" w:cs="Times New Roman"/>
                <w:color w:val="FF0000"/>
                <w:sz w:val="20"/>
                <w:vertAlign w:val="subscript"/>
                <w:lang w:eastAsia="zh-TW"/>
              </w:rPr>
              <w:t>SRS</w:t>
            </w:r>
            <w:r>
              <w:rPr>
                <w:rFonts w:ascii="Times New Roman" w:eastAsia="Times New Roman" w:hAnsi="Times New Roman" w:cs="Times New Roman"/>
                <w:color w:val="FF0000"/>
                <w:sz w:val="20"/>
                <w:lang w:eastAsia="zh-TW"/>
              </w:rPr>
              <w:t xml:space="preserve"> ports </w:t>
            </w:r>
            <w:r>
              <w:rPr>
                <w:rFonts w:ascii="Times New Roman" w:eastAsia="Times New Roman" w:hAnsi="Times New Roman" w:cs="Times New Roman"/>
                <w:sz w:val="20"/>
                <w:lang w:eastAsia="zh-TW"/>
              </w:rPr>
              <w:t>corresponding to CW0</w:t>
            </w:r>
            <w:r>
              <w:rPr>
                <w:rFonts w:ascii="Times New Roman" w:eastAsia="Times New Roman" w:hAnsi="Times New Roman" w:cs="Times New Roman"/>
                <w:strike/>
                <w:color w:val="FF0000"/>
                <w:sz w:val="20"/>
                <w:lang w:eastAsia="zh-TW"/>
              </w:rPr>
              <w:t>, comprises the first P</w:t>
            </w:r>
            <w:r>
              <w:rPr>
                <w:rFonts w:ascii="Times New Roman" w:eastAsia="Times New Roman" w:hAnsi="Times New Roman" w:cs="Times New Roman"/>
                <w:strike/>
                <w:color w:val="FF0000"/>
                <w:sz w:val="20"/>
                <w:vertAlign w:val="subscript"/>
                <w:lang w:eastAsia="zh-TW"/>
              </w:rPr>
              <w:t>SRS</w:t>
            </w:r>
            <w:r>
              <w:rPr>
                <w:rFonts w:ascii="Times New Roman" w:eastAsia="Times New Roman" w:hAnsi="Times New Roman" w:cs="Times New Roman"/>
                <w:strike/>
                <w:color w:val="FF0000"/>
                <w:sz w:val="20"/>
                <w:lang w:eastAsia="zh-TW"/>
              </w:rPr>
              <w:t>/2 out of P</w:t>
            </w:r>
            <w:r>
              <w:rPr>
                <w:rFonts w:ascii="Times New Roman" w:eastAsia="Times New Roman" w:hAnsi="Times New Roman" w:cs="Times New Roman"/>
                <w:strike/>
                <w:color w:val="FF0000"/>
                <w:sz w:val="20"/>
                <w:vertAlign w:val="subscript"/>
                <w:lang w:eastAsia="zh-TW"/>
              </w:rPr>
              <w:t>SRS</w:t>
            </w:r>
            <w:r>
              <w:rPr>
                <w:rFonts w:ascii="Times New Roman" w:eastAsia="Times New Roman" w:hAnsi="Times New Roman" w:cs="Times New Roman"/>
                <w:strike/>
                <w:color w:val="FF0000"/>
                <w:sz w:val="20"/>
                <w:lang w:eastAsia="zh-TW"/>
              </w:rPr>
              <w:t xml:space="preserve"> ports</w:t>
            </w:r>
            <w:r>
              <w:rPr>
                <w:rFonts w:ascii="Times New Roman" w:eastAsia="Times New Roman" w:hAnsi="Times New Roman" w:cs="Times New Roman"/>
                <w:sz w:val="20"/>
                <w:lang w:eastAsia="zh-TW"/>
              </w:rPr>
              <w:t xml:space="preserve">; and </w:t>
            </w:r>
          </w:p>
          <w:p w14:paraId="7409CC95" w14:textId="77777777" w:rsidR="00A12972" w:rsidRDefault="00914DD5">
            <w:pPr>
              <w:numPr>
                <w:ilvl w:val="0"/>
                <w:numId w:val="1"/>
              </w:numPr>
              <w:snapToGrid w:val="0"/>
              <w:spacing w:after="0" w:line="240" w:lineRule="auto"/>
              <w:rPr>
                <w:rFonts w:ascii="Times New Roman" w:eastAsia="Times New Roman" w:hAnsi="Times New Roman" w:cs="Times New Roman"/>
                <w:sz w:val="20"/>
                <w:lang w:eastAsia="zh-TW"/>
              </w:rPr>
            </w:pPr>
            <w:r>
              <w:rPr>
                <w:rFonts w:ascii="Times New Roman" w:eastAsia="Times New Roman" w:hAnsi="Times New Roman" w:cs="Times New Roman"/>
                <w:strike/>
                <w:color w:val="FF0000"/>
                <w:sz w:val="20"/>
                <w:lang w:eastAsia="zh-TW"/>
              </w:rPr>
              <w:t>SRS port group 1,</w:t>
            </w:r>
            <w:r>
              <w:rPr>
                <w:rFonts w:ascii="Times New Roman" w:eastAsia="Times New Roman" w:hAnsi="Times New Roman" w:cs="Times New Roman"/>
                <w:color w:val="FF0000"/>
                <w:sz w:val="20"/>
                <w:lang w:eastAsia="zh-TW"/>
              </w:rPr>
              <w:t xml:space="preserve"> the second P</w:t>
            </w:r>
            <w:r>
              <w:rPr>
                <w:rFonts w:ascii="Times New Roman" w:eastAsia="Times New Roman" w:hAnsi="Times New Roman" w:cs="Times New Roman"/>
                <w:color w:val="FF0000"/>
                <w:sz w:val="20"/>
                <w:vertAlign w:val="subscript"/>
                <w:lang w:eastAsia="zh-TW"/>
              </w:rPr>
              <w:t>SRS</w:t>
            </w:r>
            <w:r>
              <w:rPr>
                <w:rFonts w:ascii="Times New Roman" w:eastAsia="Times New Roman" w:hAnsi="Times New Roman" w:cs="Times New Roman"/>
                <w:color w:val="FF0000"/>
                <w:sz w:val="20"/>
                <w:lang w:eastAsia="zh-TW"/>
              </w:rPr>
              <w:t>/2 out of P</w:t>
            </w:r>
            <w:r>
              <w:rPr>
                <w:rFonts w:ascii="Times New Roman" w:eastAsia="Times New Roman" w:hAnsi="Times New Roman" w:cs="Times New Roman"/>
                <w:color w:val="FF0000"/>
                <w:sz w:val="20"/>
                <w:vertAlign w:val="subscript"/>
                <w:lang w:eastAsia="zh-TW"/>
              </w:rPr>
              <w:t>SRS</w:t>
            </w:r>
            <w:r>
              <w:rPr>
                <w:rFonts w:ascii="Times New Roman" w:eastAsia="Times New Roman" w:hAnsi="Times New Roman" w:cs="Times New Roman"/>
                <w:color w:val="FF0000"/>
                <w:sz w:val="20"/>
                <w:lang w:eastAsia="zh-TW"/>
              </w:rPr>
              <w:t xml:space="preserve"> ports </w:t>
            </w:r>
            <w:r>
              <w:rPr>
                <w:rFonts w:ascii="Times New Roman" w:eastAsia="Times New Roman" w:hAnsi="Times New Roman" w:cs="Times New Roman"/>
                <w:sz w:val="20"/>
                <w:lang w:eastAsia="zh-TW"/>
              </w:rPr>
              <w:t>corresponding to CW1</w:t>
            </w:r>
            <w:r>
              <w:rPr>
                <w:rFonts w:ascii="Times New Roman" w:eastAsia="Times New Roman" w:hAnsi="Times New Roman" w:cs="Times New Roman"/>
                <w:strike/>
                <w:color w:val="FF0000"/>
                <w:sz w:val="20"/>
                <w:lang w:eastAsia="zh-TW"/>
              </w:rPr>
              <w:t>, comprises the second P</w:t>
            </w:r>
            <w:r>
              <w:rPr>
                <w:rFonts w:ascii="Times New Roman" w:eastAsia="Times New Roman" w:hAnsi="Times New Roman" w:cs="Times New Roman"/>
                <w:strike/>
                <w:color w:val="FF0000"/>
                <w:sz w:val="20"/>
                <w:vertAlign w:val="subscript"/>
                <w:lang w:eastAsia="zh-TW"/>
              </w:rPr>
              <w:t>SRS</w:t>
            </w:r>
            <w:r>
              <w:rPr>
                <w:rFonts w:ascii="Times New Roman" w:eastAsia="Times New Roman" w:hAnsi="Times New Roman" w:cs="Times New Roman"/>
                <w:strike/>
                <w:color w:val="FF0000"/>
                <w:sz w:val="20"/>
                <w:lang w:eastAsia="zh-TW"/>
              </w:rPr>
              <w:t>/2 out of P</w:t>
            </w:r>
            <w:r>
              <w:rPr>
                <w:rFonts w:ascii="Times New Roman" w:eastAsia="Times New Roman" w:hAnsi="Times New Roman" w:cs="Times New Roman"/>
                <w:strike/>
                <w:color w:val="FF0000"/>
                <w:sz w:val="20"/>
                <w:vertAlign w:val="subscript"/>
                <w:lang w:eastAsia="zh-TW"/>
              </w:rPr>
              <w:t>SRS</w:t>
            </w:r>
            <w:r>
              <w:rPr>
                <w:rFonts w:ascii="Times New Roman" w:eastAsia="Times New Roman" w:hAnsi="Times New Roman" w:cs="Times New Roman"/>
                <w:strike/>
                <w:color w:val="FF0000"/>
                <w:sz w:val="20"/>
                <w:lang w:eastAsia="zh-TW"/>
              </w:rPr>
              <w:t xml:space="preserve"> ports</w:t>
            </w:r>
            <w:r>
              <w:rPr>
                <w:rFonts w:ascii="Times New Roman" w:eastAsia="Times New Roman" w:hAnsi="Times New Roman" w:cs="Times New Roman"/>
                <w:sz w:val="20"/>
                <w:lang w:eastAsia="zh-TW"/>
              </w:rPr>
              <w:t xml:space="preserve"> </w:t>
            </w:r>
          </w:p>
          <w:p w14:paraId="36FA7581" w14:textId="77777777" w:rsidR="00A12972" w:rsidRDefault="00914DD5">
            <w:pPr>
              <w:snapToGrid w:val="0"/>
              <w:spacing w:after="0" w:line="240" w:lineRule="auto"/>
              <w:rPr>
                <w:rFonts w:ascii="Times New Roman" w:eastAsia="Malgun Gothic" w:hAnsi="Times New Roman" w:cs="Times New Roman"/>
                <w:strike/>
                <w:color w:val="FF0000"/>
                <w:sz w:val="20"/>
                <w:lang w:eastAsia="zh-TW"/>
              </w:rPr>
            </w:pPr>
            <w:r>
              <w:rPr>
                <w:rFonts w:ascii="Times New Roman" w:eastAsia="Malgun Gothic" w:hAnsi="Times New Roman" w:cs="Times New Roman"/>
                <w:strike/>
                <w:color w:val="FF0000"/>
                <w:sz w:val="20"/>
                <w:highlight w:val="yellow"/>
                <w:lang w:eastAsia="zh-TW"/>
              </w:rPr>
              <w:t>Note: different SRS ports are associated with different UE antenna ports.</w:t>
            </w:r>
          </w:p>
          <w:p w14:paraId="417A95A1" w14:textId="77777777" w:rsidR="00A12972" w:rsidRDefault="00914DD5">
            <w:pPr>
              <w:snapToGrid w:val="0"/>
              <w:spacing w:after="0" w:line="240" w:lineRule="auto"/>
              <w:rPr>
                <w:rFonts w:ascii="Times New Roman" w:eastAsia="Malgun Gothic" w:hAnsi="Times New Roman" w:cs="Times New Roman"/>
                <w:color w:val="FF0000"/>
                <w:sz w:val="20"/>
                <w:highlight w:val="yellow"/>
                <w:lang w:eastAsia="zh-TW"/>
              </w:rPr>
            </w:pPr>
            <w:r>
              <w:rPr>
                <w:rFonts w:ascii="Times New Roman" w:eastAsia="Malgun Gothic" w:hAnsi="Times New Roman" w:cs="Times New Roman"/>
                <w:color w:val="FF0000"/>
                <w:sz w:val="20"/>
                <w:highlight w:val="yellow"/>
                <w:lang w:eastAsia="zh-TW"/>
              </w:rPr>
              <w:t>FFS: for 4T6R or 3T6R if supported.</w:t>
            </w:r>
          </w:p>
          <w:p w14:paraId="16CB0B12"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Note: if one single CW is scheduled, both </w:t>
            </w:r>
            <w:r>
              <w:rPr>
                <w:rFonts w:ascii="Times New Roman" w:eastAsia="Times New Roman" w:hAnsi="Times New Roman" w:cs="Times New Roman"/>
                <w:color w:val="FF0000"/>
                <w:sz w:val="20"/>
                <w:lang w:eastAsia="zh-TW"/>
              </w:rPr>
              <w:t>the first and the second P</w:t>
            </w:r>
            <w:r>
              <w:rPr>
                <w:rFonts w:ascii="Times New Roman" w:eastAsia="Times New Roman" w:hAnsi="Times New Roman" w:cs="Times New Roman"/>
                <w:color w:val="FF0000"/>
                <w:sz w:val="20"/>
                <w:vertAlign w:val="subscript"/>
                <w:lang w:eastAsia="zh-TW"/>
              </w:rPr>
              <w:t>SRS</w:t>
            </w:r>
            <w:r>
              <w:rPr>
                <w:rFonts w:ascii="Times New Roman" w:eastAsia="Times New Roman" w:hAnsi="Times New Roman" w:cs="Times New Roman"/>
                <w:color w:val="FF0000"/>
                <w:sz w:val="20"/>
                <w:lang w:eastAsia="zh-TW"/>
              </w:rPr>
              <w:t>/2 out of P</w:t>
            </w:r>
            <w:r>
              <w:rPr>
                <w:rFonts w:ascii="Times New Roman" w:eastAsia="Times New Roman" w:hAnsi="Times New Roman" w:cs="Times New Roman"/>
                <w:color w:val="FF0000"/>
                <w:sz w:val="20"/>
                <w:vertAlign w:val="subscript"/>
                <w:lang w:eastAsia="zh-TW"/>
              </w:rPr>
              <w:t>SRS</w:t>
            </w:r>
            <w:r>
              <w:rPr>
                <w:rFonts w:ascii="Times New Roman" w:eastAsia="Times New Roman" w:hAnsi="Times New Roman" w:cs="Times New Roman"/>
                <w:color w:val="FF0000"/>
                <w:sz w:val="20"/>
                <w:lang w:eastAsia="zh-TW"/>
              </w:rPr>
              <w:t xml:space="preserve"> ports </w:t>
            </w:r>
            <w:r>
              <w:rPr>
                <w:rFonts w:ascii="Times New Roman" w:eastAsia="Malgun Gothic" w:hAnsi="Times New Roman" w:cs="Times New Roman"/>
                <w:strike/>
                <w:color w:val="FF0000"/>
                <w:sz w:val="20"/>
                <w:lang w:eastAsia="zh-TW"/>
              </w:rPr>
              <w:t>SRS port groups</w:t>
            </w:r>
            <w:r>
              <w:rPr>
                <w:rFonts w:ascii="Times New Roman" w:eastAsia="Malgun Gothic" w:hAnsi="Times New Roman" w:cs="Times New Roman"/>
                <w:sz w:val="20"/>
                <w:lang w:eastAsia="zh-TW"/>
              </w:rPr>
              <w:t xml:space="preserve"> can correspond to the same CW</w:t>
            </w:r>
          </w:p>
          <w:p w14:paraId="06747341"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FFS: Whether the correspondence between SRS ports and CWs is fixed or indicated by the gNB via DCI</w:t>
            </w:r>
          </w:p>
          <w:p w14:paraId="3C76438E"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 [Mod: the FFS is not needed since it is not handled in 9.2.2. I don’t want to mix the RAN4 LS issue here. But I added clarification re SRS AS to address your comment. Please also check my response to Google]</w:t>
            </w:r>
          </w:p>
          <w:p w14:paraId="200A683E" w14:textId="77777777" w:rsidR="00A12972" w:rsidRDefault="00A12972">
            <w:pPr>
              <w:snapToGrid w:val="0"/>
              <w:spacing w:after="0" w:line="240" w:lineRule="auto"/>
              <w:rPr>
                <w:rFonts w:ascii="Times New Roman" w:eastAsia="Malgun Gothic" w:hAnsi="Times New Roman" w:cs="Times New Roman"/>
                <w:sz w:val="20"/>
                <w:lang w:eastAsia="zh-TW"/>
              </w:rPr>
            </w:pPr>
          </w:p>
          <w:p w14:paraId="4A4DDB34" w14:textId="77777777" w:rsidR="00A12972" w:rsidRDefault="00914DD5">
            <w:pPr>
              <w:snapToGrid w:val="0"/>
              <w:spacing w:after="0" w:line="240" w:lineRule="auto"/>
              <w:rPr>
                <w:rFonts w:ascii="DengXian" w:eastAsia="DengXian" w:hAnsi="DengXian" w:cs="Times New Roman"/>
                <w:b/>
                <w:sz w:val="20"/>
                <w:szCs w:val="20"/>
                <w:u w:val="single"/>
                <w:lang w:val="en-GB" w:eastAsia="zh-CN"/>
              </w:rPr>
            </w:pPr>
            <w:r>
              <w:rPr>
                <w:rFonts w:ascii="Times" w:eastAsia="Batang" w:hAnsi="Times" w:cs="Times New Roman"/>
                <w:b/>
                <w:sz w:val="20"/>
                <w:szCs w:val="20"/>
                <w:u w:val="single"/>
                <w:lang w:val="en-GB" w:eastAsia="en-US"/>
              </w:rPr>
              <w:t>Proposal 1.B.1</w:t>
            </w:r>
            <w:r>
              <w:rPr>
                <w:rFonts w:ascii="Times" w:eastAsia="Batang" w:hAnsi="Times" w:cs="Times New Roman"/>
                <w:sz w:val="20"/>
                <w:szCs w:val="20"/>
                <w:lang w:val="en-GB" w:eastAsia="en-US"/>
              </w:rPr>
              <w:t>: Support.</w:t>
            </w:r>
          </w:p>
          <w:p w14:paraId="27DF3B13" w14:textId="77777777" w:rsidR="00A12972" w:rsidRDefault="00914DD5">
            <w:pPr>
              <w:snapToGrid w:val="0"/>
              <w:spacing w:after="0" w:line="240" w:lineRule="auto"/>
              <w:rPr>
                <w:rFonts w:ascii="Times" w:eastAsia="Batang" w:hAnsi="Times" w:cs="Times New Roman"/>
                <w:sz w:val="20"/>
                <w:szCs w:val="20"/>
                <w:lang w:val="en-GB" w:eastAsia="en-US"/>
              </w:rPr>
            </w:pPr>
            <w:r>
              <w:rPr>
                <w:rFonts w:ascii="Times" w:eastAsia="Batang" w:hAnsi="Times" w:cs="Times New Roman"/>
                <w:b/>
                <w:sz w:val="20"/>
                <w:szCs w:val="20"/>
                <w:u w:val="single"/>
                <w:lang w:val="en-GB" w:eastAsia="en-US"/>
              </w:rPr>
              <w:t>Proposal 1.B.2:</w:t>
            </w:r>
            <w:r>
              <w:rPr>
                <w:rFonts w:ascii="Times" w:eastAsia="Batang" w:hAnsi="Times" w:cs="Times New Roman"/>
                <w:sz w:val="20"/>
                <w:szCs w:val="20"/>
                <w:lang w:val="en-GB" w:eastAsia="en-US"/>
              </w:rPr>
              <w:t xml:space="preserve"> We are fine, even with 2-bit QPSK inter-pol co-phase indication, it can still be constrained that orthogonality between layers with same SD basis vector should be assumed. </w:t>
            </w:r>
          </w:p>
          <w:p w14:paraId="39EA11EF" w14:textId="77777777" w:rsidR="00A12972" w:rsidRDefault="00914DD5">
            <w:pPr>
              <w:numPr>
                <w:ilvl w:val="0"/>
                <w:numId w:val="1"/>
              </w:numPr>
              <w:snapToGrid w:val="0"/>
              <w:spacing w:after="0" w:line="240" w:lineRule="auto"/>
              <w:rPr>
                <w:rFonts w:ascii="Times New Roman" w:eastAsia="Times New Roman" w:hAnsi="Times New Roman" w:cs="Times New Roman"/>
                <w:sz w:val="20"/>
                <w:lang w:eastAsia="zh-TW"/>
              </w:rPr>
            </w:pPr>
            <w:r>
              <w:rPr>
                <w:rFonts w:ascii="Times New Roman" w:eastAsia="Times New Roman" w:hAnsi="Times New Roman" w:cs="Times New Roman"/>
                <w:color w:val="FF0000"/>
                <w:sz w:val="20"/>
                <w:lang w:eastAsia="zh-TW"/>
              </w:rPr>
              <w:t>The Inter-pol co-phase selection should ensure orthogonality for layers with same SD basis vector.</w:t>
            </w:r>
          </w:p>
          <w:p w14:paraId="63BEC2FB" w14:textId="77777777" w:rsidR="00A12972" w:rsidRDefault="00914DD5">
            <w:pPr>
              <w:snapToGrid w:val="0"/>
              <w:spacing w:after="0" w:line="240" w:lineRule="auto"/>
              <w:rPr>
                <w:rFonts w:ascii="Times" w:eastAsia="Batang" w:hAnsi="Times" w:cs="Times New Roman"/>
                <w:sz w:val="20"/>
                <w:szCs w:val="20"/>
                <w:lang w:eastAsia="en-US"/>
              </w:rPr>
            </w:pPr>
            <w:r>
              <w:rPr>
                <w:rFonts w:ascii="Times" w:eastAsia="Batang" w:hAnsi="Times" w:cs="Times New Roman"/>
                <w:sz w:val="20"/>
                <w:szCs w:val="20"/>
                <w:lang w:eastAsia="en-US"/>
              </w:rPr>
              <w:t>[Mod: This can be discussed in later meetings once the design is stable along with RI=5-8]</w:t>
            </w:r>
          </w:p>
          <w:p w14:paraId="284B0A20" w14:textId="77777777" w:rsidR="00A12972" w:rsidRDefault="00A12972">
            <w:pPr>
              <w:snapToGrid w:val="0"/>
              <w:spacing w:after="0" w:line="240" w:lineRule="auto"/>
              <w:rPr>
                <w:rFonts w:ascii="Times" w:eastAsia="Batang" w:hAnsi="Times" w:cs="Times New Roman"/>
                <w:sz w:val="20"/>
                <w:szCs w:val="20"/>
                <w:lang w:eastAsia="en-US"/>
              </w:rPr>
            </w:pPr>
          </w:p>
          <w:p w14:paraId="61D03987" w14:textId="77777777" w:rsidR="00A12972" w:rsidRDefault="00914DD5">
            <w:pPr>
              <w:snapToGrid w:val="0"/>
              <w:spacing w:after="0" w:line="240" w:lineRule="auto"/>
              <w:rPr>
                <w:rFonts w:ascii="Times" w:eastAsia="Malgun Gothic" w:hAnsi="Times" w:cs="Calibri"/>
                <w:sz w:val="20"/>
                <w:lang w:val="en-GB" w:eastAsia="en-US"/>
              </w:rPr>
            </w:pPr>
            <w:r>
              <w:rPr>
                <w:rFonts w:ascii="Times" w:eastAsia="Malgun Gothic" w:hAnsi="Times" w:cs="Calibri"/>
                <w:b/>
                <w:bCs/>
                <w:sz w:val="20"/>
                <w:u w:val="single"/>
                <w:lang w:val="en-GB" w:eastAsia="en-US"/>
              </w:rPr>
              <w:t>Proposal 1.E.1</w:t>
            </w:r>
            <w:r>
              <w:rPr>
                <w:rFonts w:ascii="Times" w:eastAsia="Malgun Gothic" w:hAnsi="Times" w:cs="Calibri"/>
                <w:sz w:val="20"/>
                <w:lang w:val="en-GB" w:eastAsia="en-US"/>
              </w:rPr>
              <w:t>: We prefer panel-specific SD basis selection.</w:t>
            </w:r>
          </w:p>
          <w:p w14:paraId="0C3BC9F6" w14:textId="77777777" w:rsidR="00A12972" w:rsidRDefault="00A12972">
            <w:pPr>
              <w:snapToGrid w:val="0"/>
              <w:spacing w:after="0" w:line="240" w:lineRule="auto"/>
              <w:rPr>
                <w:rFonts w:ascii="Times New Roman" w:hAnsi="Times New Roman" w:cs="Times New Roman"/>
                <w:bCs/>
                <w:sz w:val="18"/>
                <w:szCs w:val="18"/>
              </w:rPr>
            </w:pPr>
          </w:p>
        </w:tc>
      </w:tr>
      <w:tr w:rsidR="00A12972" w14:paraId="0F8458D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6533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HONOR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30D5E" w14:textId="77777777" w:rsidR="00A12972" w:rsidRDefault="00914DD5">
            <w:pPr>
              <w:snapToGrid w:val="0"/>
              <w:spacing w:after="0" w:line="240" w:lineRule="auto"/>
              <w:rPr>
                <w:rFonts w:ascii="Times" w:eastAsia="Batang" w:hAnsi="Times" w:cs="Times New Roman"/>
                <w:sz w:val="20"/>
                <w:szCs w:val="20"/>
                <w:lang w:val="en-GB" w:eastAsia="en-US"/>
              </w:rPr>
            </w:pPr>
            <w:r>
              <w:rPr>
                <w:rFonts w:ascii="Times New Roman" w:eastAsia="Malgun Gothic" w:hAnsi="Times New Roman" w:cs="Times New Roman"/>
                <w:b/>
                <w:bCs/>
                <w:sz w:val="20"/>
                <w:u w:val="single"/>
                <w:lang w:eastAsia="zh-TW"/>
              </w:rPr>
              <w:t xml:space="preserve">Proposal </w:t>
            </w:r>
            <w:proofErr w:type="gramStart"/>
            <w:r>
              <w:rPr>
                <w:rFonts w:ascii="Times New Roman" w:eastAsia="Malgun Gothic" w:hAnsi="Times New Roman" w:cs="Times New Roman"/>
                <w:b/>
                <w:bCs/>
                <w:sz w:val="20"/>
                <w:u w:val="single"/>
                <w:lang w:eastAsia="zh-TW"/>
              </w:rPr>
              <w:t xml:space="preserve">1.A.1 </w:t>
            </w:r>
            <w:r>
              <w:rPr>
                <w:rFonts w:ascii="DengXian" w:eastAsia="DengXian" w:hAnsi="DengXian" w:cs="Times New Roman"/>
                <w:b/>
                <w:bCs/>
                <w:sz w:val="20"/>
                <w:u w:val="single"/>
                <w:lang w:eastAsia="zh-CN"/>
              </w:rPr>
              <w:t>:</w:t>
            </w:r>
            <w:proofErr w:type="gramEnd"/>
            <w:r>
              <w:rPr>
                <w:rFonts w:ascii="DengXian" w:eastAsia="DengXian" w:hAnsi="DengXian" w:cs="Times New Roman"/>
                <w:b/>
                <w:bCs/>
                <w:sz w:val="20"/>
                <w:u w:val="single"/>
                <w:lang w:eastAsia="zh-CN"/>
              </w:rPr>
              <w:t xml:space="preserve"> </w:t>
            </w:r>
            <w:r>
              <w:rPr>
                <w:rFonts w:ascii="Times" w:eastAsia="Batang" w:hAnsi="Times" w:cs="Times New Roman"/>
                <w:sz w:val="20"/>
                <w:szCs w:val="20"/>
                <w:lang w:val="en-GB" w:eastAsia="en-US"/>
              </w:rPr>
              <w:t>Prefer Scheme 3 for Scheme-A with baseline performance and Scheme-4 for Scheme-B with high performance.</w:t>
            </w:r>
          </w:p>
          <w:p w14:paraId="0F44A552" w14:textId="77777777" w:rsidR="00A12972" w:rsidRDefault="00A12972">
            <w:pPr>
              <w:snapToGrid w:val="0"/>
              <w:spacing w:after="0" w:line="240" w:lineRule="auto"/>
              <w:rPr>
                <w:rFonts w:ascii="Times New Roman" w:eastAsia="PMingLiU" w:hAnsi="Times New Roman" w:cs="Times New Roman"/>
                <w:sz w:val="20"/>
                <w:lang w:eastAsia="zh-TW"/>
              </w:rPr>
            </w:pPr>
          </w:p>
          <w:p w14:paraId="5786E9EB" w14:textId="77777777" w:rsidR="00A12972" w:rsidRDefault="00914DD5">
            <w:pPr>
              <w:snapToGrid w:val="0"/>
              <w:spacing w:after="0" w:line="240" w:lineRule="auto"/>
              <w:rPr>
                <w:rFonts w:ascii="Times New Roman" w:eastAsia="DengXian" w:hAnsi="Times New Roman" w:cs="Times New Roman"/>
                <w:sz w:val="20"/>
                <w:lang w:eastAsia="zh-CN"/>
              </w:rPr>
            </w:pPr>
            <w:r>
              <w:rPr>
                <w:rFonts w:ascii="Times New Roman" w:eastAsia="Malgun Gothic" w:hAnsi="Times New Roman" w:cs="Times New Roman"/>
                <w:b/>
                <w:bCs/>
                <w:sz w:val="20"/>
                <w:u w:val="single"/>
                <w:lang w:eastAsia="zh-TW"/>
              </w:rPr>
              <w:t>Proposal 1.A.2</w:t>
            </w:r>
            <w:r>
              <w:rPr>
                <w:rFonts w:ascii="DengXian" w:eastAsia="DengXian" w:hAnsi="DengXian" w:cs="Times New Roman" w:hint="eastAsia"/>
                <w:b/>
                <w:bCs/>
                <w:sz w:val="20"/>
                <w:lang w:eastAsia="zh-TW"/>
              </w:rPr>
              <w:t>：</w:t>
            </w:r>
            <w:r>
              <w:rPr>
                <w:rFonts w:ascii="Times New Roman" w:eastAsia="DengXian" w:hAnsi="Times New Roman" w:cs="Times New Roman" w:hint="eastAsia"/>
                <w:b/>
                <w:bCs/>
                <w:sz w:val="20"/>
                <w:lang w:eastAsia="zh-CN"/>
              </w:rPr>
              <w:t xml:space="preserve"> </w:t>
            </w:r>
            <w:r>
              <w:rPr>
                <w:rFonts w:ascii="Times New Roman" w:eastAsia="DengXian" w:hAnsi="Times New Roman" w:cs="Times New Roman" w:hint="eastAsia"/>
                <w:sz w:val="20"/>
                <w:lang w:eastAsia="zh-CN"/>
              </w:rPr>
              <w:t>It</w:t>
            </w:r>
            <w:r>
              <w:rPr>
                <w:rFonts w:ascii="Times New Roman" w:eastAsia="DengXian" w:hAnsi="Times New Roman" w:cs="Times New Roman"/>
                <w:sz w:val="20"/>
                <w:lang w:eastAsia="zh-CN"/>
              </w:rPr>
              <w:t xml:space="preserve"> seems out of WID scope. The procedure belongs to PDSCH reception rather than CSI reporting. For PDSCH reception, this is no association </w:t>
            </w:r>
            <w:r>
              <w:rPr>
                <w:rFonts w:ascii="Times New Roman" w:eastAsia="DengXian" w:hAnsi="Times New Roman" w:cs="Times New Roman" w:hint="eastAsia"/>
                <w:sz w:val="20"/>
                <w:lang w:eastAsia="zh-CN"/>
              </w:rPr>
              <w:t>between</w:t>
            </w:r>
            <w:r>
              <w:rPr>
                <w:rFonts w:ascii="Times New Roman" w:eastAsia="DengXian" w:hAnsi="Times New Roman" w:cs="Times New Roman"/>
                <w:sz w:val="20"/>
                <w:lang w:eastAsia="zh-CN"/>
              </w:rPr>
              <w:t xml:space="preserve"> port grouping and CW, which is up to UE implementation.</w:t>
            </w:r>
          </w:p>
          <w:p w14:paraId="6DC8BFE0" w14:textId="77777777" w:rsidR="00A12972" w:rsidRDefault="00914DD5">
            <w:pPr>
              <w:snapToGrid w:val="0"/>
              <w:spacing w:after="0" w:line="240" w:lineRule="auto"/>
              <w:rPr>
                <w:rFonts w:ascii="Times New Roman" w:eastAsia="DengXian" w:hAnsi="Times New Roman" w:cs="Times New Roman"/>
                <w:sz w:val="20"/>
                <w:lang w:eastAsia="zh-CN"/>
              </w:rPr>
            </w:pPr>
            <w:r>
              <w:rPr>
                <w:rFonts w:ascii="Times New Roman" w:eastAsia="DengXian" w:hAnsi="Times New Roman" w:cs="Times New Roman"/>
                <w:sz w:val="20"/>
                <w:lang w:eastAsia="zh-CN"/>
              </w:rPr>
              <w:t xml:space="preserve">[Mod: Since objectives 2a/b are used for TDD bands when SRS fails to facilitate DL CSI acquisition, enhancements to improve SRS utility are relevant to the objectives. In </w:t>
            </w:r>
            <w:proofErr w:type="gramStart"/>
            <w:r>
              <w:rPr>
                <w:rFonts w:ascii="Times New Roman" w:eastAsia="DengXian" w:hAnsi="Times New Roman" w:cs="Times New Roman"/>
                <w:sz w:val="20"/>
                <w:lang w:eastAsia="zh-CN"/>
              </w:rPr>
              <w:t>addition</w:t>
            </w:r>
            <w:proofErr w:type="gramEnd"/>
            <w:r>
              <w:rPr>
                <w:rFonts w:ascii="Times New Roman" w:eastAsia="DengXian" w:hAnsi="Times New Roman" w:cs="Times New Roman"/>
                <w:sz w:val="20"/>
                <w:lang w:eastAsia="zh-CN"/>
              </w:rPr>
              <w:t xml:space="preserve"> this proposal increases the utility of RI&gt;4 by accommodating potentially lower complexity UEs]</w:t>
            </w:r>
          </w:p>
          <w:p w14:paraId="4975D69B" w14:textId="77777777" w:rsidR="00A12972" w:rsidRDefault="00A12972">
            <w:pPr>
              <w:snapToGrid w:val="0"/>
              <w:spacing w:after="0" w:line="240" w:lineRule="auto"/>
              <w:rPr>
                <w:rFonts w:ascii="Times New Roman" w:eastAsia="DengXian" w:hAnsi="Times New Roman" w:cs="Times New Roman"/>
                <w:sz w:val="20"/>
                <w:lang w:eastAsia="zh-CN"/>
              </w:rPr>
            </w:pPr>
          </w:p>
          <w:p w14:paraId="48B6D73E" w14:textId="77777777" w:rsidR="00A12972" w:rsidRDefault="00914DD5">
            <w:pPr>
              <w:snapToGrid w:val="0"/>
              <w:spacing w:after="0" w:line="240" w:lineRule="auto"/>
              <w:rPr>
                <w:rFonts w:ascii="Times New Roman" w:eastAsia="DengXian" w:hAnsi="Times New Roman" w:cs="Times New Roman"/>
                <w:sz w:val="20"/>
                <w:lang w:eastAsia="zh-CN"/>
              </w:rPr>
            </w:pPr>
            <w:r>
              <w:rPr>
                <w:rFonts w:ascii="Times New Roman" w:hAnsi="Times New Roman" w:cs="Times New Roman"/>
                <w:b/>
                <w:bCs/>
                <w:sz w:val="20"/>
                <w:u w:val="single"/>
              </w:rPr>
              <w:t xml:space="preserve">Proposal 1.A.3: </w:t>
            </w:r>
            <w:r>
              <w:rPr>
                <w:rFonts w:ascii="Times New Roman" w:eastAsia="DengXian" w:hAnsi="Times New Roman" w:cs="Times New Roman" w:hint="eastAsia"/>
                <w:sz w:val="20"/>
                <w:lang w:eastAsia="zh-CN"/>
              </w:rPr>
              <w:t>O</w:t>
            </w:r>
            <w:r>
              <w:rPr>
                <w:rFonts w:ascii="Times New Roman" w:eastAsia="DengXian" w:hAnsi="Times New Roman" w:cs="Times New Roman"/>
                <w:sz w:val="20"/>
                <w:lang w:eastAsia="zh-CN"/>
              </w:rPr>
              <w:t>ut of scope.</w:t>
            </w:r>
          </w:p>
          <w:p w14:paraId="296C44AF" w14:textId="77777777" w:rsidR="00A12972" w:rsidRDefault="00914DD5">
            <w:pPr>
              <w:snapToGrid w:val="0"/>
              <w:spacing w:after="0" w:line="240" w:lineRule="auto"/>
              <w:rPr>
                <w:rFonts w:ascii="Times New Roman" w:eastAsia="DengXian" w:hAnsi="Times New Roman" w:cs="Times New Roman"/>
                <w:sz w:val="20"/>
                <w:lang w:eastAsia="zh-CN"/>
              </w:rPr>
            </w:pPr>
            <w:r>
              <w:rPr>
                <w:rFonts w:ascii="Times New Roman" w:eastAsia="DengXian" w:hAnsi="Times New Roman" w:cs="Times New Roman"/>
                <w:sz w:val="20"/>
                <w:lang w:eastAsia="zh-CN"/>
              </w:rPr>
              <w:t>[Mod: Please check my response to Google]</w:t>
            </w:r>
          </w:p>
          <w:p w14:paraId="3993BB47" w14:textId="77777777" w:rsidR="00A12972" w:rsidRDefault="00A12972">
            <w:pPr>
              <w:snapToGrid w:val="0"/>
              <w:spacing w:after="0" w:line="240" w:lineRule="auto"/>
              <w:rPr>
                <w:rFonts w:ascii="Times New Roman" w:eastAsia="DengXian" w:hAnsi="Times New Roman" w:cs="Times New Roman"/>
                <w:sz w:val="20"/>
                <w:lang w:eastAsia="zh-CN"/>
              </w:rPr>
            </w:pPr>
          </w:p>
          <w:p w14:paraId="73845421" w14:textId="77777777" w:rsidR="00A12972" w:rsidRDefault="00914DD5">
            <w:pPr>
              <w:snapToGrid w:val="0"/>
              <w:spacing w:after="0" w:line="240" w:lineRule="auto"/>
              <w:rPr>
                <w:rFonts w:ascii="Times New Roman" w:eastAsia="DengXian" w:hAnsi="Times New Roman" w:cs="Times New Roman"/>
                <w:sz w:val="20"/>
                <w:lang w:eastAsia="zh-CN"/>
              </w:rPr>
            </w:pPr>
            <w:r>
              <w:rPr>
                <w:rFonts w:ascii="Times" w:eastAsia="Batang" w:hAnsi="Times" w:cs="Times New Roman"/>
                <w:b/>
                <w:sz w:val="20"/>
                <w:szCs w:val="20"/>
                <w:u w:val="single"/>
                <w:lang w:val="en-GB" w:eastAsia="en-US"/>
              </w:rPr>
              <w:t xml:space="preserve">Proposal 1.B.1: </w:t>
            </w:r>
            <w:r>
              <w:rPr>
                <w:rFonts w:ascii="Times New Roman" w:eastAsia="DengXian" w:hAnsi="Times New Roman" w:cs="Times New Roman" w:hint="eastAsia"/>
                <w:sz w:val="20"/>
                <w:lang w:eastAsia="zh-CN"/>
              </w:rPr>
              <w:t>S</w:t>
            </w:r>
            <w:r>
              <w:rPr>
                <w:rFonts w:ascii="Times New Roman" w:eastAsia="DengXian" w:hAnsi="Times New Roman" w:cs="Times New Roman"/>
                <w:sz w:val="20"/>
                <w:lang w:eastAsia="zh-CN"/>
              </w:rPr>
              <w:t>upport</w:t>
            </w:r>
          </w:p>
          <w:p w14:paraId="369C5ED0" w14:textId="77777777" w:rsidR="00A12972" w:rsidRDefault="00A12972">
            <w:pPr>
              <w:snapToGrid w:val="0"/>
              <w:spacing w:after="0" w:line="240" w:lineRule="auto"/>
              <w:rPr>
                <w:rFonts w:ascii="Times New Roman" w:eastAsia="DengXian" w:hAnsi="Times New Roman" w:cs="Times New Roman"/>
                <w:sz w:val="20"/>
                <w:lang w:eastAsia="zh-CN"/>
              </w:rPr>
            </w:pPr>
          </w:p>
          <w:p w14:paraId="27EE2FE6" w14:textId="77777777" w:rsidR="00A12972" w:rsidRDefault="00914DD5">
            <w:pPr>
              <w:snapToGrid w:val="0"/>
              <w:spacing w:after="0" w:line="240" w:lineRule="auto"/>
              <w:rPr>
                <w:rFonts w:ascii="Times New Roman" w:eastAsia="DengXian" w:hAnsi="Times New Roman" w:cs="Times New Roman"/>
                <w:sz w:val="20"/>
                <w:lang w:eastAsia="zh-CN"/>
              </w:rPr>
            </w:pPr>
            <w:r>
              <w:rPr>
                <w:rFonts w:ascii="Times" w:eastAsia="Batang" w:hAnsi="Times" w:cs="Times New Roman"/>
                <w:b/>
                <w:sz w:val="20"/>
                <w:szCs w:val="20"/>
                <w:u w:val="single"/>
                <w:lang w:val="en-GB" w:eastAsia="en-US"/>
              </w:rPr>
              <w:t xml:space="preserve">Proposal 1.B.2: </w:t>
            </w:r>
            <w:r>
              <w:rPr>
                <w:rFonts w:ascii="Times New Roman" w:eastAsia="DengXian" w:hAnsi="Times New Roman" w:cs="Times New Roman" w:hint="eastAsia"/>
                <w:sz w:val="20"/>
                <w:lang w:eastAsia="zh-CN"/>
              </w:rPr>
              <w:t>S</w:t>
            </w:r>
            <w:r>
              <w:rPr>
                <w:rFonts w:ascii="Times New Roman" w:eastAsia="DengXian" w:hAnsi="Times New Roman" w:cs="Times New Roman"/>
                <w:sz w:val="20"/>
                <w:lang w:eastAsia="zh-CN"/>
              </w:rPr>
              <w:t>upport</w:t>
            </w:r>
          </w:p>
          <w:p w14:paraId="77B05854" w14:textId="77777777" w:rsidR="00A12972" w:rsidRDefault="00A12972">
            <w:pPr>
              <w:snapToGrid w:val="0"/>
              <w:spacing w:after="0" w:line="240" w:lineRule="auto"/>
              <w:rPr>
                <w:rFonts w:ascii="Times New Roman" w:eastAsia="DengXian" w:hAnsi="Times New Roman" w:cs="Times New Roman"/>
                <w:sz w:val="20"/>
                <w:lang w:eastAsia="zh-CN"/>
              </w:rPr>
            </w:pPr>
          </w:p>
          <w:p w14:paraId="43397D2F" w14:textId="77777777" w:rsidR="00A12972" w:rsidRDefault="00914DD5">
            <w:pPr>
              <w:snapToGrid w:val="0"/>
              <w:spacing w:after="0" w:line="240" w:lineRule="auto"/>
              <w:rPr>
                <w:rFonts w:ascii="Times New Roman" w:hAnsi="Times New Roman" w:cs="Times New Roman"/>
                <w:bCs/>
                <w:sz w:val="18"/>
                <w:szCs w:val="18"/>
              </w:rPr>
            </w:pPr>
            <w:r>
              <w:rPr>
                <w:rFonts w:ascii="Times" w:eastAsia="Malgun Gothic" w:hAnsi="Times" w:cs="Calibri"/>
                <w:b/>
                <w:bCs/>
                <w:sz w:val="20"/>
                <w:u w:val="single"/>
                <w:lang w:val="en-GB" w:eastAsia="en-US"/>
              </w:rPr>
              <w:t xml:space="preserve">Proposal 1.E.1: </w:t>
            </w:r>
            <w:r>
              <w:rPr>
                <w:rFonts w:ascii="Times New Roman" w:eastAsia="DengXian" w:hAnsi="Times New Roman" w:cs="Times New Roman"/>
                <w:sz w:val="20"/>
                <w:lang w:eastAsia="zh-CN"/>
              </w:rPr>
              <w:t>Support Rel-19 Type-I multi-panel (MP) codebook and prefer panel-specific SD basis to increase performance.</w:t>
            </w:r>
          </w:p>
        </w:tc>
      </w:tr>
      <w:tr w:rsidR="00A12972" w14:paraId="2352431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188C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Kyocera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9DFA3" w14:textId="77777777" w:rsidR="00A12972" w:rsidRDefault="00914DD5">
            <w:pPr>
              <w:snapToGrid w:val="0"/>
              <w:spacing w:after="0" w:line="240" w:lineRule="auto"/>
              <w:rPr>
                <w:rFonts w:ascii="Times New Roman" w:eastAsia="Malgun Gothic" w:hAnsi="Times New Roman" w:cs="Times New Roman"/>
                <w:b/>
                <w:bCs/>
                <w:sz w:val="20"/>
                <w:u w:val="single"/>
                <w:lang w:eastAsia="zh-TW"/>
              </w:rPr>
            </w:pPr>
            <w:r>
              <w:rPr>
                <w:rFonts w:ascii="Times New Roman" w:eastAsia="Malgun Gothic" w:hAnsi="Times New Roman" w:cs="Times New Roman"/>
                <w:sz w:val="20"/>
                <w:lang w:eastAsia="zh-TW"/>
              </w:rPr>
              <w:t>We support</w:t>
            </w:r>
            <w:r>
              <w:rPr>
                <w:rFonts w:ascii="Times New Roman" w:eastAsia="Malgun Gothic" w:hAnsi="Times New Roman" w:cs="Times New Roman"/>
                <w:b/>
                <w:bCs/>
                <w:sz w:val="20"/>
                <w:u w:val="single"/>
                <w:lang w:eastAsia="zh-TW"/>
              </w:rPr>
              <w:t xml:space="preserve"> Proposal 1.A.1, Proposal 1.B.1 and Proposal 1.B.2</w:t>
            </w:r>
          </w:p>
          <w:p w14:paraId="12054EC7" w14:textId="77777777" w:rsidR="00A12972" w:rsidRDefault="00A12972">
            <w:pPr>
              <w:snapToGrid w:val="0"/>
              <w:spacing w:after="0" w:line="240" w:lineRule="auto"/>
              <w:rPr>
                <w:rFonts w:ascii="Times New Roman" w:eastAsia="Malgun Gothic" w:hAnsi="Times New Roman" w:cs="Times New Roman"/>
                <w:b/>
                <w:bCs/>
                <w:sz w:val="20"/>
                <w:u w:val="single"/>
                <w:lang w:eastAsia="zh-TW"/>
              </w:rPr>
            </w:pPr>
          </w:p>
          <w:p w14:paraId="70ABE49C"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lang w:eastAsia="zh-TW"/>
              </w:rPr>
              <w:t xml:space="preserve">Q2.1: </w:t>
            </w:r>
            <w:r>
              <w:rPr>
                <w:rFonts w:ascii="Times New Roman" w:eastAsia="Malgun Gothic" w:hAnsi="Times New Roman" w:cs="Times New Roman"/>
                <w:sz w:val="20"/>
                <w:lang w:eastAsia="zh-TW"/>
              </w:rPr>
              <w:t>We support Alt A.2</w:t>
            </w:r>
          </w:p>
          <w:p w14:paraId="0D6E16FB" w14:textId="77777777" w:rsidR="00A12972" w:rsidRDefault="00A12972">
            <w:pPr>
              <w:snapToGrid w:val="0"/>
              <w:spacing w:after="0" w:line="240" w:lineRule="auto"/>
              <w:rPr>
                <w:rFonts w:ascii="Times New Roman" w:eastAsia="Malgun Gothic" w:hAnsi="Times New Roman" w:cs="Times New Roman"/>
                <w:sz w:val="20"/>
                <w:lang w:eastAsia="zh-TW"/>
              </w:rPr>
            </w:pPr>
          </w:p>
          <w:p w14:paraId="53745AA6"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lang w:eastAsia="zh-TW"/>
              </w:rPr>
              <w:t>Q2.2</w:t>
            </w:r>
            <w:r>
              <w:rPr>
                <w:rFonts w:ascii="Times New Roman" w:eastAsia="Malgun Gothic" w:hAnsi="Times New Roman" w:cs="Times New Roman"/>
                <w:sz w:val="20"/>
                <w:lang w:eastAsia="zh-TW"/>
              </w:rPr>
              <w:t>: We support Alt B.2</w:t>
            </w:r>
          </w:p>
          <w:p w14:paraId="31C66660" w14:textId="77777777" w:rsidR="00A12972" w:rsidRDefault="00A12972">
            <w:pPr>
              <w:snapToGrid w:val="0"/>
              <w:spacing w:after="0" w:line="240" w:lineRule="auto"/>
              <w:rPr>
                <w:rFonts w:ascii="Times New Roman" w:hAnsi="Times New Roman" w:cs="Times New Roman"/>
                <w:bCs/>
                <w:sz w:val="18"/>
                <w:szCs w:val="18"/>
              </w:rPr>
            </w:pPr>
          </w:p>
        </w:tc>
      </w:tr>
      <w:tr w:rsidR="00A12972" w14:paraId="01719A2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3ED58"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520B6" w14:textId="77777777" w:rsidR="00A12972" w:rsidRDefault="00914DD5">
            <w:pPr>
              <w:snapToGrid w:val="0"/>
              <w:spacing w:after="0" w:line="240" w:lineRule="auto"/>
              <w:rPr>
                <w:rFonts w:ascii="Times New Roman" w:hAnsi="Times New Roman" w:cs="Times New Roman"/>
                <w:b/>
                <w:bCs/>
                <w:color w:val="3333FF"/>
                <w:sz w:val="20"/>
                <w:szCs w:val="18"/>
              </w:rPr>
            </w:pPr>
            <w:r>
              <w:rPr>
                <w:rFonts w:ascii="Times New Roman" w:hAnsi="Times New Roman" w:cs="Times New Roman"/>
                <w:b/>
                <w:bCs/>
                <w:color w:val="3333FF"/>
                <w:sz w:val="20"/>
                <w:szCs w:val="18"/>
              </w:rPr>
              <w:t>Revised 1.A.1 per NEC comment (Scheme-A RI=1-8, Scheme-B RI=1-8)</w:t>
            </w:r>
          </w:p>
          <w:p w14:paraId="2994B47E" w14:textId="77777777" w:rsidR="00A12972" w:rsidRDefault="00A12972">
            <w:pPr>
              <w:snapToGrid w:val="0"/>
              <w:spacing w:after="0" w:line="240" w:lineRule="auto"/>
              <w:rPr>
                <w:rFonts w:ascii="Times New Roman" w:hAnsi="Times New Roman" w:cs="Times New Roman"/>
                <w:b/>
                <w:bCs/>
                <w:color w:val="3333FF"/>
                <w:sz w:val="20"/>
                <w:szCs w:val="18"/>
              </w:rPr>
            </w:pPr>
          </w:p>
          <w:p w14:paraId="48DD1F76" w14:textId="77777777" w:rsidR="00A12972" w:rsidRDefault="00914DD5">
            <w:pPr>
              <w:snapToGrid w:val="0"/>
              <w:spacing w:after="0" w:line="240" w:lineRule="auto"/>
              <w:rPr>
                <w:rFonts w:ascii="Times New Roman" w:hAnsi="Times New Roman" w:cs="Times New Roman"/>
                <w:b/>
                <w:bCs/>
                <w:color w:val="3333FF"/>
                <w:sz w:val="20"/>
                <w:szCs w:val="18"/>
              </w:rPr>
            </w:pPr>
            <w:r>
              <w:rPr>
                <w:rFonts w:ascii="Times New Roman" w:hAnsi="Times New Roman" w:cs="Times New Roman"/>
                <w:b/>
                <w:bCs/>
                <w:color w:val="3333FF"/>
                <w:sz w:val="20"/>
                <w:szCs w:val="18"/>
              </w:rPr>
              <w:t>Revised 1.A.2 per comments from Google and NEC</w:t>
            </w:r>
          </w:p>
          <w:p w14:paraId="660CDBF7" w14:textId="77777777" w:rsidR="00A12972" w:rsidRDefault="00A12972">
            <w:pPr>
              <w:snapToGrid w:val="0"/>
              <w:spacing w:after="0" w:line="240" w:lineRule="auto"/>
              <w:rPr>
                <w:rFonts w:ascii="Times New Roman" w:hAnsi="Times New Roman" w:cs="Times New Roman"/>
                <w:b/>
                <w:bCs/>
                <w:color w:val="3333FF"/>
                <w:sz w:val="20"/>
                <w:szCs w:val="18"/>
              </w:rPr>
            </w:pPr>
          </w:p>
          <w:p w14:paraId="165F745D" w14:textId="77777777" w:rsidR="00A12972" w:rsidRDefault="00914DD5">
            <w:pPr>
              <w:snapToGrid w:val="0"/>
              <w:spacing w:after="0" w:line="240" w:lineRule="auto"/>
              <w:rPr>
                <w:rFonts w:ascii="Times New Roman" w:hAnsi="Times New Roman" w:cs="Times New Roman"/>
                <w:b/>
                <w:bCs/>
                <w:color w:val="FF0000"/>
                <w:sz w:val="20"/>
                <w:szCs w:val="18"/>
              </w:rPr>
            </w:pPr>
            <w:r>
              <w:rPr>
                <w:rFonts w:ascii="Times New Roman" w:hAnsi="Times New Roman" w:cs="Times New Roman"/>
                <w:b/>
                <w:bCs/>
                <w:color w:val="FF0000"/>
                <w:sz w:val="20"/>
                <w:szCs w:val="18"/>
              </w:rPr>
              <w:t xml:space="preserve">@Spreadtrum, Google, NEC, HONOR: please check my response </w:t>
            </w:r>
          </w:p>
          <w:p w14:paraId="66FFE142" w14:textId="77777777" w:rsidR="00A12972" w:rsidRDefault="00A12972">
            <w:pPr>
              <w:snapToGrid w:val="0"/>
              <w:spacing w:after="0" w:line="240" w:lineRule="auto"/>
              <w:rPr>
                <w:rFonts w:ascii="Times New Roman" w:hAnsi="Times New Roman" w:cs="Times New Roman"/>
                <w:bCs/>
                <w:sz w:val="18"/>
                <w:szCs w:val="18"/>
              </w:rPr>
            </w:pPr>
          </w:p>
        </w:tc>
      </w:tr>
      <w:tr w:rsidR="00A12972" w14:paraId="2560DE8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2FF89"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22E46" w14:textId="77777777" w:rsidR="00A12972" w:rsidRDefault="00914DD5">
            <w:pPr>
              <w:snapToGrid w:val="0"/>
              <w:spacing w:after="0" w:line="240" w:lineRule="auto"/>
              <w:rPr>
                <w:rFonts w:ascii="Times New Roman" w:eastAsia="Yu Mincho" w:hAnsi="Times New Roman" w:cs="Times New Roman"/>
                <w:sz w:val="20"/>
                <w:lang w:eastAsia="ja-JP"/>
              </w:rPr>
            </w:pPr>
            <w:r>
              <w:rPr>
                <w:rFonts w:ascii="Times New Roman" w:eastAsia="Yu Mincho" w:hAnsi="Times New Roman" w:cs="Times New Roman" w:hint="eastAsia"/>
                <w:b/>
                <w:bCs/>
                <w:sz w:val="20"/>
                <w:u w:val="single"/>
                <w:lang w:eastAsia="ja-JP"/>
              </w:rPr>
              <w:t>P</w:t>
            </w:r>
            <w:r>
              <w:rPr>
                <w:rFonts w:ascii="Times New Roman" w:eastAsia="Yu Mincho" w:hAnsi="Times New Roman" w:cs="Times New Roman"/>
                <w:b/>
                <w:bCs/>
                <w:sz w:val="20"/>
                <w:u w:val="single"/>
                <w:lang w:eastAsia="ja-JP"/>
              </w:rPr>
              <w:t>roposal 1.A.1:</w:t>
            </w:r>
            <w:r>
              <w:rPr>
                <w:rFonts w:ascii="Times New Roman" w:eastAsia="Yu Mincho" w:hAnsi="Times New Roman" w:cs="Times New Roman"/>
                <w:sz w:val="20"/>
                <w:lang w:eastAsia="ja-JP"/>
              </w:rPr>
              <w:t xml:space="preserve"> We are fine with the proposal.</w:t>
            </w:r>
          </w:p>
          <w:p w14:paraId="6E35EA0D" w14:textId="77777777" w:rsidR="00A12972" w:rsidRDefault="00914DD5">
            <w:pPr>
              <w:snapToGrid w:val="0"/>
              <w:spacing w:after="0" w:line="240" w:lineRule="auto"/>
              <w:rPr>
                <w:rFonts w:ascii="Times New Roman" w:hAnsi="Times New Roman" w:cs="Times New Roman"/>
                <w:bCs/>
                <w:sz w:val="18"/>
                <w:szCs w:val="18"/>
              </w:rPr>
            </w:pPr>
            <w:r>
              <w:rPr>
                <w:rFonts w:ascii="Times New Roman" w:eastAsia="Yu Mincho" w:hAnsi="Times New Roman" w:cs="Times New Roman" w:hint="eastAsia"/>
                <w:b/>
                <w:bCs/>
                <w:sz w:val="20"/>
                <w:u w:val="single"/>
                <w:lang w:eastAsia="ja-JP"/>
              </w:rPr>
              <w:t>P</w:t>
            </w:r>
            <w:r>
              <w:rPr>
                <w:rFonts w:ascii="Times New Roman" w:eastAsia="Yu Mincho" w:hAnsi="Times New Roman" w:cs="Times New Roman"/>
                <w:b/>
                <w:bCs/>
                <w:sz w:val="20"/>
                <w:u w:val="single"/>
                <w:lang w:eastAsia="ja-JP"/>
              </w:rPr>
              <w:t>roposal 1.B.1/</w:t>
            </w:r>
            <w:proofErr w:type="gramStart"/>
            <w:r>
              <w:rPr>
                <w:rFonts w:ascii="Times New Roman" w:eastAsia="Yu Mincho" w:hAnsi="Times New Roman" w:cs="Times New Roman"/>
                <w:b/>
                <w:bCs/>
                <w:sz w:val="20"/>
                <w:u w:val="single"/>
                <w:lang w:eastAsia="ja-JP"/>
              </w:rPr>
              <w:t>1.B.</w:t>
            </w:r>
            <w:proofErr w:type="gramEnd"/>
            <w:r>
              <w:rPr>
                <w:rFonts w:ascii="Times New Roman" w:eastAsia="Yu Mincho" w:hAnsi="Times New Roman" w:cs="Times New Roman"/>
                <w:b/>
                <w:bCs/>
                <w:sz w:val="20"/>
                <w:u w:val="single"/>
                <w:lang w:eastAsia="ja-JP"/>
              </w:rPr>
              <w:t>2:</w:t>
            </w:r>
            <w:r>
              <w:rPr>
                <w:rFonts w:ascii="Times New Roman" w:eastAsia="Yu Mincho" w:hAnsi="Times New Roman" w:cs="Times New Roman"/>
                <w:sz w:val="20"/>
                <w:lang w:eastAsia="ja-JP"/>
              </w:rPr>
              <w:t xml:space="preserve"> Support.</w:t>
            </w:r>
          </w:p>
        </w:tc>
      </w:tr>
      <w:tr w:rsidR="00A12972" w14:paraId="42A29B6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58071"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D26A6" w14:textId="77777777" w:rsidR="00A12972" w:rsidRDefault="00914DD5">
            <w:pPr>
              <w:snapToGrid w:val="0"/>
              <w:spacing w:after="0" w:line="240" w:lineRule="auto"/>
              <w:rPr>
                <w:rFonts w:ascii="Times New Roman" w:eastAsia="DengXian" w:hAnsi="Times New Roman" w:cs="Times New Roman"/>
                <w:b/>
                <w:bCs/>
                <w:sz w:val="20"/>
                <w:u w:val="single"/>
                <w:lang w:eastAsia="zh-CN"/>
              </w:rPr>
            </w:pPr>
            <w:r>
              <w:rPr>
                <w:rFonts w:ascii="Times New Roman" w:eastAsia="Malgun Gothic" w:hAnsi="Times New Roman" w:cs="Times New Roman"/>
                <w:b/>
                <w:bCs/>
                <w:sz w:val="20"/>
                <w:u w:val="single"/>
                <w:lang w:eastAsia="zh-TW"/>
              </w:rPr>
              <w:t>Proposal 1.A.2</w:t>
            </w:r>
            <w:r>
              <w:rPr>
                <w:rFonts w:ascii="Times New Roman" w:eastAsia="Malgun Gothic" w:hAnsi="Times New Roman" w:cs="Times New Roman" w:hint="eastAsia"/>
                <w:b/>
                <w:bCs/>
                <w:sz w:val="20"/>
                <w:u w:val="single"/>
                <w:lang w:eastAsia="zh-TW"/>
              </w:rPr>
              <w:t xml:space="preserve">: </w:t>
            </w:r>
            <w:r>
              <w:rPr>
                <w:rFonts w:ascii="Times New Roman" w:eastAsia="Malgun Gothic" w:hAnsi="Times New Roman" w:cs="Times New Roman" w:hint="eastAsia"/>
                <w:sz w:val="20"/>
                <w:lang w:eastAsia="zh-TW"/>
              </w:rPr>
              <w:t>ok</w:t>
            </w:r>
          </w:p>
          <w:p w14:paraId="71A07F99" w14:textId="77777777" w:rsidR="00A12972" w:rsidRDefault="00914DD5">
            <w:pPr>
              <w:snapToGrid w:val="0"/>
              <w:spacing w:after="0" w:line="240" w:lineRule="auto"/>
              <w:rPr>
                <w:rFonts w:ascii="Times New Roman" w:eastAsia="DengXian" w:hAnsi="Times New Roman" w:cs="Times New Roman"/>
                <w:b/>
                <w:bCs/>
                <w:sz w:val="20"/>
                <w:u w:val="single"/>
                <w:lang w:eastAsia="zh-CN"/>
              </w:rPr>
            </w:pPr>
            <w:r>
              <w:rPr>
                <w:rFonts w:ascii="Times New Roman" w:eastAsia="Malgun Gothic" w:hAnsi="Times New Roman" w:cs="Times New Roman"/>
                <w:b/>
                <w:bCs/>
                <w:sz w:val="20"/>
                <w:u w:val="single"/>
                <w:lang w:eastAsia="zh-TW"/>
              </w:rPr>
              <w:t>Proposal 1.A.</w:t>
            </w:r>
            <w:r>
              <w:rPr>
                <w:rFonts w:ascii="Times New Roman" w:eastAsia="DengXian" w:hAnsi="Times New Roman" w:cs="Times New Roman" w:hint="eastAsia"/>
                <w:b/>
                <w:bCs/>
                <w:sz w:val="20"/>
                <w:u w:val="single"/>
                <w:lang w:eastAsia="zh-CN"/>
              </w:rPr>
              <w:t>3</w:t>
            </w:r>
            <w:r>
              <w:rPr>
                <w:rFonts w:ascii="Times New Roman" w:eastAsia="Malgun Gothic" w:hAnsi="Times New Roman" w:cs="Times New Roman" w:hint="eastAsia"/>
                <w:b/>
                <w:bCs/>
                <w:sz w:val="20"/>
                <w:u w:val="single"/>
                <w:lang w:eastAsia="zh-TW"/>
              </w:rPr>
              <w:t xml:space="preserve">: </w:t>
            </w:r>
            <w:r>
              <w:rPr>
                <w:rFonts w:ascii="Times New Roman" w:eastAsia="Malgun Gothic" w:hAnsi="Times New Roman" w:cs="Times New Roman" w:hint="eastAsia"/>
                <w:sz w:val="20"/>
                <w:lang w:eastAsia="zh-TW"/>
              </w:rPr>
              <w:t>ok</w:t>
            </w:r>
          </w:p>
          <w:p w14:paraId="354C13DB" w14:textId="77777777" w:rsidR="00A12972" w:rsidRDefault="00914DD5">
            <w:pPr>
              <w:snapToGrid w:val="0"/>
              <w:spacing w:after="0" w:line="240" w:lineRule="auto"/>
              <w:rPr>
                <w:rFonts w:ascii="Times New Roman" w:eastAsia="Yu Mincho" w:hAnsi="Times New Roman" w:cs="Times New Roman"/>
                <w:b/>
                <w:bCs/>
                <w:sz w:val="20"/>
                <w:u w:val="single"/>
                <w:lang w:eastAsia="ja-JP"/>
              </w:rPr>
            </w:pPr>
            <w:r>
              <w:rPr>
                <w:rFonts w:ascii="Times" w:eastAsia="Malgun Gothic" w:hAnsi="Times" w:cs="Calibri"/>
                <w:b/>
                <w:bCs/>
                <w:sz w:val="20"/>
                <w:u w:val="single"/>
                <w:lang w:val="en-GB" w:eastAsia="en-US"/>
              </w:rPr>
              <w:t>Proposal 1.E.1</w:t>
            </w:r>
            <w:r>
              <w:rPr>
                <w:rFonts w:ascii="Times" w:eastAsia="Malgun Gothic" w:hAnsi="Times" w:cs="Calibri"/>
                <w:sz w:val="20"/>
                <w:lang w:val="en-GB" w:eastAsia="en-US"/>
              </w:rPr>
              <w:t>:</w:t>
            </w:r>
            <w:r>
              <w:rPr>
                <w:rFonts w:ascii="Times" w:eastAsia="DengXian" w:hAnsi="Times" w:cs="Calibri" w:hint="eastAsia"/>
                <w:sz w:val="20"/>
                <w:lang w:val="en-GB" w:eastAsia="zh-CN"/>
              </w:rPr>
              <w:t xml:space="preserve"> first preference is Scheme2, but we can also accept </w:t>
            </w:r>
            <w:r>
              <w:rPr>
                <w:rFonts w:ascii="Times" w:eastAsia="DengXian" w:hAnsi="Times" w:cs="Calibri"/>
                <w:sz w:val="20"/>
                <w:lang w:val="en-GB" w:eastAsia="zh-CN"/>
              </w:rPr>
              <w:t>panel-common SD basis</w:t>
            </w:r>
            <w:r>
              <w:rPr>
                <w:rFonts w:ascii="Times" w:eastAsia="DengXian" w:hAnsi="Times" w:cs="Calibri" w:hint="eastAsia"/>
                <w:sz w:val="20"/>
                <w:lang w:val="en-GB" w:eastAsia="zh-CN"/>
              </w:rPr>
              <w:t>.</w:t>
            </w:r>
          </w:p>
        </w:tc>
      </w:tr>
      <w:tr w:rsidR="00A12972" w14:paraId="556AF9A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0153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A6FD8"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Mod. Thank you for the discussion.</w:t>
            </w:r>
          </w:p>
          <w:p w14:paraId="23916000" w14:textId="77777777" w:rsidR="00A12972" w:rsidRDefault="00914DD5">
            <w:pPr>
              <w:snapToGrid w:val="0"/>
              <w:spacing w:after="0" w:line="240" w:lineRule="auto"/>
              <w:rPr>
                <w:rFonts w:ascii="Times New Roman" w:eastAsia="Malgun Gothic" w:hAnsi="Times New Roman" w:cs="Times New Roman"/>
                <w:sz w:val="18"/>
                <w:szCs w:val="21"/>
                <w:lang w:eastAsia="zh-TW"/>
              </w:rPr>
            </w:pPr>
            <w:r>
              <w:rPr>
                <w:rFonts w:ascii="Times New Roman" w:eastAsia="Malgun Gothic" w:hAnsi="Times New Roman" w:cs="Times New Roman"/>
                <w:b/>
                <w:bCs/>
                <w:sz w:val="18"/>
                <w:szCs w:val="21"/>
                <w:u w:val="single"/>
                <w:lang w:eastAsia="zh-TW"/>
              </w:rPr>
              <w:t>Proposal 1.A.1</w:t>
            </w:r>
            <w:r>
              <w:rPr>
                <w:rFonts w:ascii="Times New Roman" w:eastAsia="Malgun Gothic" w:hAnsi="Times New Roman" w:cs="Times New Roman"/>
                <w:sz w:val="18"/>
                <w:szCs w:val="21"/>
                <w:lang w:eastAsia="zh-TW"/>
              </w:rPr>
              <w:t>: Sorry for mistaking scheme2/3 from RAN1#116, actually, the intention is that it seems current wording doesn’t mention adding new (N1,N2) values for schemes A/B (or 2/3) for RI&gt;4, while it’s clear for RI=1-4 as “</w:t>
            </w:r>
            <w:r>
              <w:rPr>
                <w:rFonts w:eastAsia="SimSun"/>
                <w:sz w:val="20"/>
                <w:szCs w:val="16"/>
              </w:rPr>
              <w:t>Adding new (N</w:t>
            </w:r>
            <w:r>
              <w:rPr>
                <w:rFonts w:eastAsia="SimSun"/>
                <w:sz w:val="20"/>
                <w:szCs w:val="16"/>
                <w:vertAlign w:val="subscript"/>
              </w:rPr>
              <w:t>1</w:t>
            </w:r>
            <w:r>
              <w:rPr>
                <w:rFonts w:eastAsia="SimSun"/>
                <w:sz w:val="20"/>
                <w:szCs w:val="16"/>
              </w:rPr>
              <w:t>, N</w:t>
            </w:r>
            <w:r>
              <w:rPr>
                <w:rFonts w:eastAsia="SimSun"/>
                <w:sz w:val="20"/>
                <w:szCs w:val="16"/>
                <w:vertAlign w:val="subscript"/>
              </w:rPr>
              <w:t>2</w:t>
            </w:r>
            <w:r>
              <w:rPr>
                <w:rFonts w:eastAsia="SimSun"/>
                <w:sz w:val="20"/>
                <w:szCs w:val="16"/>
              </w:rPr>
              <w:t>) values where 2N</w:t>
            </w:r>
            <w:r>
              <w:rPr>
                <w:rFonts w:eastAsia="SimSun"/>
                <w:sz w:val="20"/>
                <w:szCs w:val="16"/>
                <w:vertAlign w:val="subscript"/>
              </w:rPr>
              <w:t>1</w:t>
            </w:r>
            <w:r>
              <w:rPr>
                <w:rFonts w:eastAsia="SimSun"/>
                <w:sz w:val="20"/>
                <w:szCs w:val="16"/>
              </w:rPr>
              <w:t>N</w:t>
            </w:r>
            <w:r>
              <w:rPr>
                <w:rFonts w:eastAsia="SimSun"/>
                <w:sz w:val="20"/>
                <w:szCs w:val="16"/>
                <w:vertAlign w:val="subscript"/>
              </w:rPr>
              <w:t>2</w:t>
            </w:r>
            <w:r>
              <w:rPr>
                <w:rFonts w:eastAsia="SimSun"/>
                <w:sz w:val="20"/>
                <w:szCs w:val="16"/>
              </w:rPr>
              <w:t xml:space="preserve"> (&gt;32) is the total number of CSI-RS ports across aggregated NZP CSI-RS resources</w:t>
            </w:r>
            <w:r>
              <w:rPr>
                <w:rFonts w:ascii="Times New Roman" w:eastAsia="Malgun Gothic" w:hAnsi="Times New Roman" w:cs="Times New Roman"/>
                <w:sz w:val="18"/>
                <w:szCs w:val="21"/>
                <w:lang w:eastAsia="zh-TW"/>
              </w:rPr>
              <w:t>” . while this seems common understanding and not big thing.</w:t>
            </w:r>
          </w:p>
          <w:p w14:paraId="1B1CB220" w14:textId="77777777" w:rsidR="00A12972" w:rsidRDefault="00A12972">
            <w:pPr>
              <w:snapToGrid w:val="0"/>
              <w:spacing w:after="0" w:line="240" w:lineRule="auto"/>
              <w:rPr>
                <w:rFonts w:ascii="Times New Roman" w:eastAsia="Malgun Gothic" w:hAnsi="Times New Roman" w:cs="Times New Roman"/>
                <w:sz w:val="20"/>
                <w:lang w:eastAsia="zh-TW"/>
              </w:rPr>
            </w:pPr>
          </w:p>
          <w:p w14:paraId="36EA2C19" w14:textId="77777777" w:rsidR="00A12972" w:rsidRDefault="00914DD5">
            <w:pPr>
              <w:snapToGrid w:val="0"/>
              <w:spacing w:after="0" w:line="240" w:lineRule="auto"/>
              <w:rPr>
                <w:rFonts w:ascii="Times New Roman" w:eastAsia="Malgun Gothic" w:hAnsi="Times New Roman" w:cs="Times New Roman"/>
                <w:sz w:val="18"/>
                <w:szCs w:val="21"/>
                <w:lang w:eastAsia="zh-TW"/>
              </w:rPr>
            </w:pPr>
            <w:r>
              <w:rPr>
                <w:rFonts w:ascii="Times New Roman" w:eastAsia="Malgun Gothic" w:hAnsi="Times New Roman" w:cs="Times New Roman"/>
                <w:b/>
                <w:bCs/>
                <w:sz w:val="18"/>
                <w:szCs w:val="21"/>
                <w:u w:val="single"/>
                <w:lang w:eastAsia="zh-TW"/>
              </w:rPr>
              <w:t>Proposal 1.A.2</w:t>
            </w:r>
            <w:r>
              <w:rPr>
                <w:rFonts w:ascii="Times New Roman" w:eastAsia="Malgun Gothic" w:hAnsi="Times New Roman" w:cs="Times New Roman"/>
                <w:sz w:val="18"/>
                <w:szCs w:val="21"/>
                <w:lang w:eastAsia="zh-TW"/>
              </w:rPr>
              <w:t>: In our understanding, the proposal is based on what is supported in current TS, it should not impact other future features. If so, the currently supported xT6R or xT8R can only be {</w:t>
            </w:r>
            <w:r>
              <w:rPr>
                <w:rFonts w:ascii="Times New Roman" w:eastAsia="Malgun Gothic" w:hAnsi="Times New Roman" w:cs="Times New Roman"/>
                <w:sz w:val="20"/>
                <w:lang w:eastAsia="zh-TW"/>
              </w:rPr>
              <w:t>1T6R, 2T6R, 1T8R, 2T8R and 4T8R</w:t>
            </w:r>
            <w:r>
              <w:rPr>
                <w:rFonts w:ascii="Times New Roman" w:eastAsia="Malgun Gothic" w:hAnsi="Times New Roman" w:cs="Times New Roman"/>
                <w:sz w:val="18"/>
                <w:szCs w:val="21"/>
                <w:lang w:eastAsia="zh-TW"/>
              </w:rPr>
              <w:t xml:space="preserve">}, then we think enumerating the exact values is better, or we just say xT6R or xT8R what is supported. As it’s possible to further introduce 4T6R, whose structure may be different, and it’s not sure whether the proposal can directly </w:t>
            </w:r>
            <w:proofErr w:type="gramStart"/>
            <w:r>
              <w:rPr>
                <w:rFonts w:ascii="Times New Roman" w:eastAsia="Malgun Gothic" w:hAnsi="Times New Roman" w:cs="Times New Roman"/>
                <w:sz w:val="18"/>
                <w:szCs w:val="21"/>
                <w:lang w:eastAsia="zh-TW"/>
              </w:rPr>
              <w:t>applied</w:t>
            </w:r>
            <w:proofErr w:type="gramEnd"/>
            <w:r>
              <w:rPr>
                <w:rFonts w:ascii="Times New Roman" w:eastAsia="Malgun Gothic" w:hAnsi="Times New Roman" w:cs="Times New Roman"/>
                <w:sz w:val="18"/>
                <w:szCs w:val="21"/>
                <w:lang w:eastAsia="zh-TW"/>
              </w:rPr>
              <w:t xml:space="preserve"> for it. Can we suggest following </w:t>
            </w:r>
            <w:r>
              <w:rPr>
                <w:rFonts w:ascii="Times New Roman" w:eastAsia="Malgun Gothic" w:hAnsi="Times New Roman" w:cs="Times New Roman"/>
                <w:color w:val="FF0000"/>
                <w:sz w:val="18"/>
                <w:szCs w:val="21"/>
                <w:lang w:eastAsia="zh-TW"/>
              </w:rPr>
              <w:t>update</w:t>
            </w:r>
            <w:r>
              <w:rPr>
                <w:rFonts w:ascii="Times New Roman" w:eastAsia="Malgun Gothic" w:hAnsi="Times New Roman" w:cs="Times New Roman"/>
                <w:sz w:val="18"/>
                <w:szCs w:val="21"/>
                <w:lang w:eastAsia="zh-TW"/>
              </w:rPr>
              <w:t>?</w:t>
            </w:r>
          </w:p>
          <w:p w14:paraId="50AA96F2"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 xml:space="preserve"> </w:t>
            </w:r>
          </w:p>
          <w:p w14:paraId="3B6D8FEA"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For a UE configured with a total of P</w:t>
            </w:r>
            <w:r>
              <w:rPr>
                <w:rFonts w:ascii="Times New Roman" w:eastAsia="Malgun Gothic" w:hAnsi="Times New Roman" w:cs="Times New Roman"/>
                <w:sz w:val="20"/>
                <w:vertAlign w:val="subscript"/>
                <w:lang w:eastAsia="zh-TW"/>
              </w:rPr>
              <w:t>SRS</w:t>
            </w:r>
            <w:r>
              <w:rPr>
                <w:rFonts w:ascii="Times New Roman" w:eastAsia="Malgun Gothic" w:hAnsi="Times New Roman" w:cs="Times New Roman"/>
                <w:sz w:val="20"/>
                <w:lang w:eastAsia="zh-TW"/>
              </w:rPr>
              <w:t>=6 or 8 ports across ≥1 SRS resources</w:t>
            </w:r>
            <w:r>
              <w:t xml:space="preserve"> </w:t>
            </w:r>
            <w:r>
              <w:rPr>
                <w:rFonts w:ascii="Times New Roman" w:eastAsia="Malgun Gothic" w:hAnsi="Times New Roman" w:cs="Times New Roman"/>
                <w:sz w:val="20"/>
                <w:lang w:eastAsia="zh-TW"/>
              </w:rPr>
              <w:t xml:space="preserve">for antenna switching intended for xT6R </w:t>
            </w:r>
            <w:r>
              <w:rPr>
                <w:rFonts w:ascii="Times New Roman" w:eastAsia="Malgun Gothic" w:hAnsi="Times New Roman" w:cs="Times New Roman"/>
                <w:color w:val="FF0000"/>
                <w:sz w:val="20"/>
                <w:lang w:eastAsia="zh-TW"/>
              </w:rPr>
              <w:t xml:space="preserve">(where x=1,2) </w:t>
            </w:r>
            <w:r>
              <w:rPr>
                <w:rFonts w:ascii="Times New Roman" w:eastAsia="Malgun Gothic" w:hAnsi="Times New Roman" w:cs="Times New Roman"/>
                <w:sz w:val="20"/>
                <w:lang w:eastAsia="zh-TW"/>
              </w:rPr>
              <w:t xml:space="preserve">or xT8R </w:t>
            </w:r>
            <w:r>
              <w:rPr>
                <w:rFonts w:ascii="Times New Roman" w:eastAsia="Malgun Gothic" w:hAnsi="Times New Roman" w:cs="Times New Roman"/>
                <w:color w:val="FF0000"/>
                <w:sz w:val="20"/>
                <w:lang w:eastAsia="zh-TW"/>
              </w:rPr>
              <w:t>(where x=1,2,4)</w:t>
            </w:r>
            <w:r>
              <w:rPr>
                <w:rFonts w:ascii="Times New Roman" w:eastAsia="Malgun Gothic" w:hAnsi="Times New Roman" w:cs="Times New Roman"/>
                <w:sz w:val="20"/>
                <w:lang w:eastAsia="zh-TW"/>
              </w:rPr>
              <w:t>, respectively, support the following [fixed] SRS port grouping where (with the P</w:t>
            </w:r>
            <w:r>
              <w:rPr>
                <w:rFonts w:ascii="Times New Roman" w:eastAsia="Malgun Gothic" w:hAnsi="Times New Roman" w:cs="Times New Roman"/>
                <w:sz w:val="20"/>
                <w:vertAlign w:val="subscript"/>
                <w:lang w:eastAsia="zh-TW"/>
              </w:rPr>
              <w:t>SRS</w:t>
            </w:r>
            <w:r>
              <w:rPr>
                <w:rFonts w:ascii="Times New Roman" w:eastAsia="Malgun Gothic" w:hAnsi="Times New Roman" w:cs="Times New Roman"/>
                <w:sz w:val="20"/>
                <w:lang w:eastAsia="zh-TW"/>
              </w:rPr>
              <w:t xml:space="preserve"> ports indexed in an ascending order according to SRS resource ID and port number within each SRS resource): </w:t>
            </w:r>
          </w:p>
          <w:p w14:paraId="48E57B87" w14:textId="5FCC7027" w:rsidR="00A12972" w:rsidRDefault="002E25C4">
            <w:pPr>
              <w:snapToGrid w:val="0"/>
              <w:spacing w:after="0" w:line="240" w:lineRule="auto"/>
              <w:rPr>
                <w:rFonts w:ascii="Times New Roman" w:eastAsia="Malgun Gothic" w:hAnsi="Times New Roman" w:cs="Times New Roman"/>
                <w:b/>
                <w:bCs/>
                <w:sz w:val="20"/>
                <w:u w:val="single"/>
                <w:lang w:eastAsia="zh-TW"/>
              </w:rPr>
            </w:pPr>
            <w:r>
              <w:rPr>
                <w:rFonts w:ascii="Times New Roman" w:eastAsia="Malgun Gothic" w:hAnsi="Times New Roman" w:cs="Times New Roman"/>
                <w:b/>
                <w:bCs/>
                <w:sz w:val="20"/>
                <w:u w:val="single"/>
                <w:lang w:eastAsia="zh-TW"/>
              </w:rPr>
              <w:t xml:space="preserve">[Mod: We can leave this for later rounds/meetings especially since there is some pending issue re RAN4 LS, although the chance is slim </w:t>
            </w:r>
            <w:r w:rsidRPr="002E25C4">
              <w:rPr>
                <mc:AlternateContent>
                  <mc:Choice Requires="w16se">
                    <w:rFonts w:ascii="Times New Roman" w:eastAsia="Malgun Gothic" w:hAnsi="Times New Roman" w:cs="Times New Roman"/>
                  </mc:Choice>
                  <mc:Fallback>
                    <w:rFonts w:ascii="Segoe UI Emoji" w:eastAsia="Segoe UI Emoji" w:hAnsi="Segoe UI Emoji" w:cs="Segoe UI Emoji"/>
                  </mc:Fallback>
                </mc:AlternateContent>
                <w:b/>
                <w:bCs/>
                <w:sz w:val="20"/>
                <w:u w:val="single"/>
                <w:lang w:eastAsia="zh-TW"/>
              </w:rPr>
              <mc:AlternateContent>
                <mc:Choice Requires="w16se">
                  <w16se:symEx w16se:font="Segoe UI Emoji" w16se:char="1F60A"/>
                </mc:Choice>
                <mc:Fallback>
                  <w:t>😊</w:t>
                </mc:Fallback>
              </mc:AlternateContent>
            </w:r>
            <w:r>
              <w:rPr>
                <w:rFonts w:ascii="Times New Roman" w:eastAsia="Malgun Gothic" w:hAnsi="Times New Roman" w:cs="Times New Roman"/>
                <w:b/>
                <w:bCs/>
                <w:sz w:val="20"/>
                <w:u w:val="single"/>
                <w:lang w:eastAsia="zh-TW"/>
              </w:rPr>
              <w:t>]</w:t>
            </w:r>
          </w:p>
          <w:p w14:paraId="7536E137" w14:textId="36D29D33" w:rsidR="002E25C4" w:rsidRDefault="002E25C4">
            <w:pPr>
              <w:snapToGrid w:val="0"/>
              <w:spacing w:after="0" w:line="240" w:lineRule="auto"/>
              <w:rPr>
                <w:rFonts w:ascii="Times New Roman" w:eastAsia="Malgun Gothic" w:hAnsi="Times New Roman" w:cs="Times New Roman"/>
                <w:b/>
                <w:bCs/>
                <w:sz w:val="20"/>
                <w:u w:val="single"/>
                <w:lang w:eastAsia="zh-TW"/>
              </w:rPr>
            </w:pPr>
          </w:p>
        </w:tc>
      </w:tr>
      <w:tr w:rsidR="00A12972" w14:paraId="3971F19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98E6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OPP</w:t>
            </w:r>
            <w:r>
              <w:rPr>
                <w:rFonts w:ascii="Times New Roman" w:eastAsia="DengXian" w:hAnsi="Times New Roman" w:cs="Times New Roman"/>
                <w:sz w:val="18"/>
                <w:szCs w:val="18"/>
                <w:lang w:eastAsia="zh-CN"/>
              </w:rPr>
              <w:t>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911D6" w14:textId="77777777" w:rsidR="00A12972" w:rsidRDefault="00914DD5">
            <w:pPr>
              <w:snapToGrid w:val="0"/>
              <w:spacing w:after="0" w:line="240" w:lineRule="auto"/>
              <w:rPr>
                <w:rFonts w:ascii="Times" w:eastAsia="Batang" w:hAnsi="Times" w:cs="Times New Roman"/>
                <w:sz w:val="20"/>
                <w:szCs w:val="20"/>
                <w:lang w:val="en-GB" w:eastAsia="en-US"/>
              </w:rPr>
            </w:pPr>
            <w:r>
              <w:rPr>
                <w:rFonts w:ascii="Times New Roman" w:eastAsia="Malgun Gothic" w:hAnsi="Times New Roman" w:cs="Times New Roman"/>
                <w:b/>
                <w:bCs/>
                <w:sz w:val="20"/>
                <w:u w:val="single"/>
                <w:lang w:eastAsia="zh-TW"/>
              </w:rPr>
              <w:t>P</w:t>
            </w:r>
            <w:r>
              <w:rPr>
                <w:rFonts w:ascii="Times New Roman" w:eastAsia="Malgun Gothic" w:hAnsi="Times New Roman" w:cs="Times New Roman" w:hint="eastAsia"/>
                <w:b/>
                <w:bCs/>
                <w:sz w:val="20"/>
                <w:u w:val="single"/>
                <w:lang w:eastAsia="zh-TW"/>
              </w:rPr>
              <w:t>r</w:t>
            </w:r>
            <w:r>
              <w:rPr>
                <w:rFonts w:ascii="Times New Roman" w:eastAsia="Malgun Gothic" w:hAnsi="Times New Roman" w:cs="Times New Roman"/>
                <w:b/>
                <w:bCs/>
                <w:sz w:val="20"/>
                <w:u w:val="single"/>
                <w:lang w:eastAsia="zh-TW"/>
              </w:rPr>
              <w:t>oposal 1.A.1</w:t>
            </w:r>
          </w:p>
          <w:p w14:paraId="7D8E015A" w14:textId="77777777" w:rsidR="00A12972" w:rsidRDefault="00914DD5">
            <w:pPr>
              <w:snapToGrid w:val="0"/>
              <w:spacing w:after="0" w:line="240" w:lineRule="auto"/>
              <w:rPr>
                <w:rFonts w:ascii="Times New Roman" w:eastAsia="Malgun Gothic" w:hAnsi="Times New Roman" w:cs="Times New Roman"/>
                <w:sz w:val="18"/>
                <w:szCs w:val="21"/>
                <w:lang w:eastAsia="zh-TW"/>
              </w:rPr>
            </w:pPr>
            <w:r>
              <w:rPr>
                <w:rFonts w:ascii="Times New Roman" w:eastAsia="Malgun Gothic" w:hAnsi="Times New Roman" w:cs="Times New Roman"/>
                <w:sz w:val="18"/>
                <w:szCs w:val="21"/>
                <w:lang w:eastAsia="zh-TW"/>
              </w:rPr>
              <w:t xml:space="preserve">Even based on current evaluation results, we cannot see significant gain from scheme 3 over scheme 1, but with higher overhead. In our understanding, scheme 1 is consistent with scheme A for RI=1-4, which fully reuses mechanism of Rel-15 Type I CB and can minimize the standardization effort. Maybe we can further down-select between scheme 3 and 1 later. </w:t>
            </w:r>
          </w:p>
          <w:p w14:paraId="4BD6C5E4" w14:textId="7F5CE717" w:rsidR="00A12972" w:rsidRDefault="002E25C4">
            <w:pPr>
              <w:snapToGrid w:val="0"/>
              <w:spacing w:after="0" w:line="240" w:lineRule="auto"/>
              <w:rPr>
                <w:rFonts w:ascii="Times New Roman" w:eastAsia="PMingLiU" w:hAnsi="Times New Roman" w:cs="Times New Roman"/>
                <w:sz w:val="20"/>
                <w:lang w:eastAsia="zh-TW"/>
              </w:rPr>
            </w:pPr>
            <w:r>
              <w:rPr>
                <w:rFonts w:ascii="Times New Roman" w:eastAsia="PMingLiU" w:hAnsi="Times New Roman" w:cs="Times New Roman"/>
                <w:sz w:val="20"/>
                <w:lang w:eastAsia="zh-TW"/>
              </w:rPr>
              <w:t xml:space="preserve">[Mod: It seems all provided results show Scheme3 is better. Although many companies prefer Sch1 over Sch3, I see no SLS results, so far, justifying this preference </w:t>
            </w:r>
            <w:r w:rsidRPr="002E25C4">
              <w:rPr>
                <mc:AlternateContent>
                  <mc:Choice Requires="w16se">
                    <w:rFonts w:ascii="Times New Roman" w:eastAsia="PMingLiU" w:hAnsi="Times New Roman" w:cs="Times New Roman"/>
                  </mc:Choice>
                  <mc:Fallback>
                    <w:rFonts w:ascii="Segoe UI Emoji" w:eastAsia="Segoe UI Emoji" w:hAnsi="Segoe UI Emoji" w:cs="Segoe UI Emoji"/>
                  </mc:Fallback>
                </mc:AlternateContent>
                <w:sz w:val="20"/>
                <w:lang w:eastAsia="zh-TW"/>
              </w:rPr>
              <mc:AlternateContent>
                <mc:Choice Requires="w16se">
                  <w16se:symEx w16se:font="Segoe UI Emoji" w16se:char="2639"/>
                </mc:Choice>
                <mc:Fallback>
                  <w:t>☹</w:t>
                </mc:Fallback>
              </mc:AlternateContent>
            </w:r>
            <w:r>
              <w:rPr>
                <w:rFonts w:ascii="Times New Roman" w:eastAsia="PMingLiU" w:hAnsi="Times New Roman" w:cs="Times New Roman"/>
                <w:sz w:val="20"/>
                <w:lang w:eastAsia="zh-TW"/>
              </w:rPr>
              <w:t>]</w:t>
            </w:r>
          </w:p>
          <w:p w14:paraId="12381785" w14:textId="77777777" w:rsidR="002E25C4" w:rsidRDefault="002E25C4">
            <w:pPr>
              <w:snapToGrid w:val="0"/>
              <w:spacing w:after="0" w:line="240" w:lineRule="auto"/>
              <w:rPr>
                <w:rFonts w:ascii="Times New Roman" w:eastAsia="PMingLiU" w:hAnsi="Times New Roman" w:cs="Times New Roman"/>
                <w:sz w:val="20"/>
                <w:lang w:eastAsia="zh-TW"/>
              </w:rPr>
            </w:pPr>
          </w:p>
          <w:p w14:paraId="0972A0C3" w14:textId="77777777" w:rsidR="00A12972" w:rsidRDefault="00914DD5">
            <w:pPr>
              <w:snapToGrid w:val="0"/>
              <w:spacing w:after="0" w:line="240" w:lineRule="auto"/>
              <w:rPr>
                <w:rFonts w:ascii="Times New Roman" w:eastAsia="DengXian" w:hAnsi="Times New Roman" w:cs="Times New Roman"/>
                <w:sz w:val="20"/>
                <w:lang w:eastAsia="zh-CN"/>
              </w:rPr>
            </w:pPr>
            <w:r>
              <w:rPr>
                <w:rFonts w:ascii="Times New Roman" w:eastAsia="Malgun Gothic" w:hAnsi="Times New Roman" w:cs="Times New Roman"/>
                <w:b/>
                <w:bCs/>
                <w:sz w:val="20"/>
                <w:u w:val="single"/>
                <w:lang w:eastAsia="zh-TW"/>
              </w:rPr>
              <w:t>Proposal 1.A.2</w:t>
            </w:r>
          </w:p>
          <w:p w14:paraId="0D8DFFA8" w14:textId="77777777" w:rsidR="00A12972" w:rsidRDefault="00914DD5">
            <w:pPr>
              <w:snapToGrid w:val="0"/>
              <w:spacing w:after="0" w:line="240" w:lineRule="auto"/>
              <w:jc w:val="both"/>
              <w:rPr>
                <w:rFonts w:ascii="Times New Roman" w:eastAsia="DengXian" w:hAnsi="Times New Roman" w:cs="Times New Roman"/>
                <w:sz w:val="18"/>
                <w:lang w:eastAsia="zh-CN"/>
              </w:rPr>
            </w:pPr>
            <w:r>
              <w:rPr>
                <w:rFonts w:ascii="Times New Roman" w:eastAsia="DengXian" w:hAnsi="Times New Roman" w:cs="Times New Roman"/>
                <w:sz w:val="18"/>
                <w:lang w:eastAsia="zh-CN"/>
              </w:rPr>
              <w:t>In our understanding, the association would impact both the CSI acquisition at gNB (which is anyway transparent to spec. and up to gNB implementation) and UE receiver for two CWs PDSCH.  However, the legacy receiver for two CWs is still needed to be supported by UE. Then this feature introduces additional UE complexity with two different receivers at UE, which is not expected unless there is significant gain. At least two aspects need to considered:</w:t>
            </w:r>
          </w:p>
          <w:p w14:paraId="1B9586F5" w14:textId="77777777" w:rsidR="00A12972" w:rsidRDefault="00914DD5">
            <w:pPr>
              <w:pStyle w:val="ListParagraph"/>
              <w:numPr>
                <w:ilvl w:val="0"/>
                <w:numId w:val="17"/>
              </w:numPr>
              <w:jc w:val="both"/>
              <w:rPr>
                <w:rFonts w:eastAsia="DengXian"/>
                <w:sz w:val="18"/>
                <w:lang w:eastAsia="zh-CN"/>
              </w:rPr>
            </w:pPr>
            <w:r>
              <w:rPr>
                <w:rFonts w:eastAsia="DengXian" w:hint="eastAsia"/>
                <w:sz w:val="18"/>
                <w:lang w:eastAsia="zh-CN"/>
              </w:rPr>
              <w:t>T</w:t>
            </w:r>
            <w:r>
              <w:rPr>
                <w:rFonts w:eastAsia="DengXian"/>
                <w:sz w:val="18"/>
                <w:lang w:eastAsia="zh-CN"/>
              </w:rPr>
              <w:t>his should be an optional feature considering it needs a new UE receiver.</w:t>
            </w:r>
          </w:p>
          <w:p w14:paraId="52671DF3" w14:textId="77777777" w:rsidR="00A12972" w:rsidRDefault="00914DD5">
            <w:pPr>
              <w:pStyle w:val="ListParagraph"/>
              <w:numPr>
                <w:ilvl w:val="0"/>
                <w:numId w:val="17"/>
              </w:numPr>
              <w:jc w:val="both"/>
              <w:rPr>
                <w:rFonts w:eastAsia="DengXian"/>
                <w:lang w:eastAsia="zh-CN"/>
              </w:rPr>
            </w:pPr>
            <w:r>
              <w:rPr>
                <w:rFonts w:eastAsia="DengXian" w:hint="eastAsia"/>
                <w:sz w:val="18"/>
                <w:lang w:eastAsia="zh-CN"/>
              </w:rPr>
              <w:t>R</w:t>
            </w:r>
            <w:r>
              <w:rPr>
                <w:rFonts w:eastAsia="DengXian"/>
                <w:sz w:val="18"/>
                <w:lang w:eastAsia="zh-CN"/>
              </w:rPr>
              <w:t>RC signalling is needed to configure whether this feature or legacy receiver is applied, considering CSI acquisition is up to gNB implementation.</w:t>
            </w:r>
            <w:r>
              <w:rPr>
                <w:rFonts w:eastAsia="DengXian"/>
                <w:lang w:eastAsia="zh-CN"/>
              </w:rPr>
              <w:t xml:space="preserve"> </w:t>
            </w:r>
          </w:p>
          <w:p w14:paraId="58F4CEEA" w14:textId="322187A7" w:rsidR="00A12972" w:rsidRDefault="002E25C4">
            <w:pPr>
              <w:snapToGrid w:val="0"/>
              <w:spacing w:after="0" w:line="240" w:lineRule="auto"/>
              <w:rPr>
                <w:rFonts w:ascii="Times New Roman" w:eastAsia="DengXian" w:hAnsi="Times New Roman" w:cs="Times New Roman"/>
                <w:sz w:val="20"/>
                <w:lang w:eastAsia="zh-CN"/>
              </w:rPr>
            </w:pPr>
            <w:r>
              <w:rPr>
                <w:rFonts w:ascii="Times New Roman" w:eastAsia="DengXian" w:hAnsi="Times New Roman" w:cs="Times New Roman"/>
                <w:sz w:val="20"/>
                <w:lang w:eastAsia="zh-CN"/>
              </w:rPr>
              <w:t>[Mod: Agree, addressed]</w:t>
            </w:r>
          </w:p>
          <w:p w14:paraId="4B5DDD92" w14:textId="77777777" w:rsidR="002E25C4" w:rsidRDefault="002E25C4">
            <w:pPr>
              <w:snapToGrid w:val="0"/>
              <w:spacing w:after="0" w:line="240" w:lineRule="auto"/>
              <w:rPr>
                <w:rFonts w:ascii="Times New Roman" w:eastAsia="DengXian" w:hAnsi="Times New Roman" w:cs="Times New Roman"/>
                <w:sz w:val="20"/>
                <w:lang w:eastAsia="zh-CN"/>
              </w:rPr>
            </w:pPr>
          </w:p>
          <w:p w14:paraId="42B2C677" w14:textId="77777777" w:rsidR="00A12972" w:rsidRDefault="00914DD5">
            <w:pPr>
              <w:snapToGrid w:val="0"/>
              <w:spacing w:after="0" w:line="240" w:lineRule="auto"/>
              <w:rPr>
                <w:rFonts w:ascii="Times New Roman" w:hAnsi="Times New Roman" w:cs="Times New Roman"/>
                <w:b/>
                <w:bCs/>
                <w:sz w:val="20"/>
                <w:u w:val="single"/>
              </w:rPr>
            </w:pPr>
            <w:r>
              <w:rPr>
                <w:rFonts w:ascii="Times New Roman" w:hAnsi="Times New Roman" w:cs="Times New Roman"/>
                <w:b/>
                <w:bCs/>
                <w:sz w:val="20"/>
                <w:u w:val="single"/>
              </w:rPr>
              <w:lastRenderedPageBreak/>
              <w:t>Proposal 1.A.3</w:t>
            </w:r>
          </w:p>
          <w:p w14:paraId="5F74ACCE" w14:textId="77777777" w:rsidR="00A12972" w:rsidRDefault="00914DD5">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sz w:val="20"/>
                <w:lang w:eastAsia="zh-CN"/>
              </w:rPr>
              <w:t>N</w:t>
            </w:r>
            <w:r>
              <w:rPr>
                <w:rFonts w:ascii="Times New Roman" w:eastAsia="DengXian" w:hAnsi="Times New Roman" w:cs="Times New Roman"/>
                <w:sz w:val="18"/>
                <w:lang w:eastAsia="zh-CN"/>
              </w:rPr>
              <w:t xml:space="preserve">ot support. </w:t>
            </w:r>
            <w:r>
              <w:rPr>
                <w:rFonts w:ascii="Times New Roman" w:eastAsia="DengXian" w:hAnsi="Times New Roman" w:cs="Times New Roman" w:hint="eastAsia"/>
                <w:sz w:val="18"/>
                <w:lang w:eastAsia="zh-CN"/>
              </w:rPr>
              <w:t>W</w:t>
            </w:r>
            <w:r>
              <w:rPr>
                <w:rFonts w:ascii="Times New Roman" w:eastAsia="DengXian" w:hAnsi="Times New Roman" w:cs="Times New Roman"/>
                <w:sz w:val="18"/>
                <w:lang w:eastAsia="zh-CN"/>
              </w:rPr>
              <w:t xml:space="preserve">e cannot see the benefit to use more than 32 ports CSI-RS to acquire uplink CSI. </w:t>
            </w:r>
          </w:p>
          <w:p w14:paraId="1A16320E" w14:textId="77777777" w:rsidR="00A12972" w:rsidRDefault="00A12972">
            <w:pPr>
              <w:snapToGrid w:val="0"/>
              <w:spacing w:after="0" w:line="240" w:lineRule="auto"/>
              <w:rPr>
                <w:rFonts w:ascii="Times New Roman" w:eastAsia="DengXian" w:hAnsi="Times New Roman" w:cs="Times New Roman"/>
                <w:sz w:val="20"/>
                <w:lang w:eastAsia="zh-CN"/>
              </w:rPr>
            </w:pPr>
          </w:p>
          <w:p w14:paraId="608B070B" w14:textId="77777777" w:rsidR="00A12972" w:rsidRDefault="00914DD5">
            <w:pPr>
              <w:snapToGrid w:val="0"/>
              <w:spacing w:after="0" w:line="240" w:lineRule="auto"/>
              <w:rPr>
                <w:rFonts w:ascii="Times" w:eastAsia="Batang" w:hAnsi="Times" w:cs="Times New Roman"/>
                <w:b/>
                <w:sz w:val="20"/>
                <w:szCs w:val="20"/>
                <w:u w:val="single"/>
                <w:lang w:val="en-GB" w:eastAsia="en-US"/>
              </w:rPr>
            </w:pPr>
            <w:r>
              <w:rPr>
                <w:rFonts w:ascii="Times" w:eastAsia="Batang" w:hAnsi="Times" w:cs="Times New Roman"/>
                <w:b/>
                <w:sz w:val="20"/>
                <w:szCs w:val="20"/>
                <w:u w:val="single"/>
                <w:lang w:val="en-GB" w:eastAsia="en-US"/>
              </w:rPr>
              <w:t>Proposal 1.B.1</w:t>
            </w:r>
          </w:p>
          <w:p w14:paraId="509A2788" w14:textId="77777777" w:rsidR="00A12972" w:rsidRDefault="00914DD5">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hint="eastAsia"/>
                <w:sz w:val="18"/>
                <w:lang w:eastAsia="zh-CN"/>
              </w:rPr>
              <w:t>S</w:t>
            </w:r>
            <w:r>
              <w:rPr>
                <w:rFonts w:ascii="Times New Roman" w:eastAsia="DengXian" w:hAnsi="Times New Roman" w:cs="Times New Roman"/>
                <w:sz w:val="18"/>
                <w:lang w:eastAsia="zh-CN"/>
              </w:rPr>
              <w:t>upport.</w:t>
            </w:r>
          </w:p>
          <w:p w14:paraId="44EB73E2" w14:textId="77777777" w:rsidR="00A12972" w:rsidRDefault="00A12972">
            <w:pPr>
              <w:snapToGrid w:val="0"/>
              <w:spacing w:after="0" w:line="240" w:lineRule="auto"/>
              <w:rPr>
                <w:rFonts w:ascii="Times New Roman" w:eastAsia="DengXian" w:hAnsi="Times New Roman" w:cs="Times New Roman"/>
                <w:sz w:val="20"/>
                <w:lang w:eastAsia="zh-CN"/>
              </w:rPr>
            </w:pPr>
          </w:p>
          <w:p w14:paraId="17C97906" w14:textId="77777777" w:rsidR="00A12972" w:rsidRDefault="00914DD5">
            <w:pPr>
              <w:snapToGrid w:val="0"/>
              <w:spacing w:after="0" w:line="240" w:lineRule="auto"/>
              <w:rPr>
                <w:rFonts w:ascii="Times" w:eastAsia="Batang" w:hAnsi="Times" w:cs="Times New Roman"/>
                <w:b/>
                <w:sz w:val="20"/>
                <w:szCs w:val="20"/>
                <w:u w:val="single"/>
                <w:lang w:val="en-GB" w:eastAsia="en-US"/>
              </w:rPr>
            </w:pPr>
            <w:r>
              <w:rPr>
                <w:rFonts w:ascii="Times" w:eastAsia="Batang" w:hAnsi="Times" w:cs="Times New Roman"/>
                <w:b/>
                <w:sz w:val="20"/>
                <w:szCs w:val="20"/>
                <w:u w:val="single"/>
                <w:lang w:val="en-GB" w:eastAsia="en-US"/>
              </w:rPr>
              <w:t>Proposal 1.B.2</w:t>
            </w:r>
          </w:p>
          <w:p w14:paraId="27349F71" w14:textId="77777777" w:rsidR="00A12972" w:rsidRDefault="00914DD5">
            <w:pPr>
              <w:snapToGrid w:val="0"/>
              <w:spacing w:after="0" w:line="240" w:lineRule="auto"/>
              <w:rPr>
                <w:rFonts w:ascii="Times New Roman" w:eastAsia="DengXian" w:hAnsi="Times New Roman" w:cs="Times New Roman"/>
                <w:sz w:val="18"/>
                <w:lang w:eastAsia="zh-CN"/>
              </w:rPr>
            </w:pPr>
            <w:r>
              <w:rPr>
                <w:rFonts w:ascii="Times New Roman" w:eastAsia="DengXian" w:hAnsi="Times New Roman" w:cs="Times New Roman" w:hint="eastAsia"/>
                <w:sz w:val="18"/>
                <w:lang w:eastAsia="zh-CN"/>
              </w:rPr>
              <w:t>S</w:t>
            </w:r>
            <w:r>
              <w:rPr>
                <w:rFonts w:ascii="Times New Roman" w:eastAsia="DengXian" w:hAnsi="Times New Roman" w:cs="Times New Roman"/>
                <w:sz w:val="18"/>
                <w:lang w:eastAsia="zh-CN"/>
              </w:rPr>
              <w:t>upport.</w:t>
            </w:r>
          </w:p>
          <w:p w14:paraId="28D577BC" w14:textId="77777777" w:rsidR="00A12972" w:rsidRDefault="00A12972">
            <w:pPr>
              <w:snapToGrid w:val="0"/>
              <w:spacing w:after="0" w:line="240" w:lineRule="auto"/>
              <w:rPr>
                <w:rFonts w:ascii="Times New Roman" w:eastAsia="DengXian" w:hAnsi="Times New Roman" w:cs="Times New Roman"/>
                <w:sz w:val="20"/>
                <w:lang w:eastAsia="zh-CN"/>
              </w:rPr>
            </w:pPr>
          </w:p>
          <w:p w14:paraId="205F3E4A" w14:textId="77777777" w:rsidR="00A12972" w:rsidRDefault="00914DD5">
            <w:pPr>
              <w:snapToGrid w:val="0"/>
              <w:spacing w:after="0" w:line="240" w:lineRule="auto"/>
              <w:rPr>
                <w:rFonts w:ascii="Times" w:eastAsia="Malgun Gothic" w:hAnsi="Times" w:cs="Calibri"/>
                <w:b/>
                <w:bCs/>
                <w:sz w:val="20"/>
                <w:u w:val="single"/>
                <w:lang w:val="en-GB" w:eastAsia="en-US"/>
              </w:rPr>
            </w:pPr>
            <w:r>
              <w:rPr>
                <w:rFonts w:ascii="Times" w:eastAsia="Malgun Gothic" w:hAnsi="Times" w:cs="Calibri"/>
                <w:b/>
                <w:bCs/>
                <w:sz w:val="20"/>
                <w:u w:val="single"/>
                <w:lang w:val="en-GB" w:eastAsia="en-US"/>
              </w:rPr>
              <w:t>Proposal 1.E.1</w:t>
            </w:r>
          </w:p>
          <w:p w14:paraId="00E5724E"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w:t>
            </w:r>
            <w:r>
              <w:rPr>
                <w:rFonts w:ascii="Times New Roman" w:eastAsia="DengXian" w:hAnsi="Times New Roman" w:cs="Times New Roman"/>
                <w:bCs/>
                <w:sz w:val="18"/>
                <w:szCs w:val="18"/>
                <w:lang w:eastAsia="zh-CN"/>
              </w:rPr>
              <w:t xml:space="preserve">refer Scheme 2 for MP CB. </w:t>
            </w:r>
          </w:p>
          <w:p w14:paraId="7D5ED081" w14:textId="77777777" w:rsidR="00A12972" w:rsidRDefault="00A12972">
            <w:pPr>
              <w:snapToGrid w:val="0"/>
              <w:spacing w:after="0" w:line="240" w:lineRule="auto"/>
              <w:rPr>
                <w:rFonts w:ascii="Times New Roman" w:hAnsi="Times New Roman" w:cs="Times New Roman"/>
                <w:bCs/>
                <w:sz w:val="18"/>
                <w:szCs w:val="18"/>
              </w:rPr>
            </w:pPr>
          </w:p>
        </w:tc>
      </w:tr>
      <w:tr w:rsidR="00A12972" w14:paraId="5429846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DA4C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TCL</w:t>
            </w:r>
          </w:p>
          <w:p w14:paraId="34B7B40C" w14:textId="77777777" w:rsidR="00A12972" w:rsidRDefault="00A12972">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301F6"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1.A.2</w:t>
            </w:r>
            <w:r>
              <w:rPr>
                <w:rFonts w:ascii="Times New Roman" w:eastAsia="Malgun Gothic" w:hAnsi="Times New Roman" w:cs="Times New Roman"/>
                <w:sz w:val="20"/>
                <w:lang w:eastAsia="zh-TW"/>
              </w:rPr>
              <w:t>:</w:t>
            </w:r>
          </w:p>
          <w:p w14:paraId="6AEEE66C" w14:textId="77777777" w:rsidR="00A12972" w:rsidRDefault="00914DD5">
            <w:pPr>
              <w:snapToGrid w:val="0"/>
              <w:spacing w:after="0" w:line="240" w:lineRule="auto"/>
              <w:rPr>
                <w:rFonts w:ascii="Times New Roman" w:eastAsia="SimSun" w:hAnsi="Times New Roman" w:cs="Times New Roman"/>
                <w:sz w:val="20"/>
                <w:lang w:eastAsia="zh-CN"/>
              </w:rPr>
            </w:pPr>
            <w:r>
              <w:rPr>
                <w:rFonts w:ascii="Times New Roman" w:eastAsia="SimSun" w:hAnsi="Times New Roman" w:cs="Times New Roman" w:hint="eastAsia"/>
                <w:sz w:val="20"/>
                <w:lang w:eastAsia="zh-CN"/>
              </w:rPr>
              <w:t xml:space="preserve">Support </w:t>
            </w:r>
          </w:p>
          <w:p w14:paraId="6A0AB5F1"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w:t>
            </w:r>
            <w:r>
              <w:rPr>
                <w:rFonts w:ascii="Times New Roman" w:eastAsia="SimSun" w:hAnsi="Times New Roman" w:cs="Times New Roman" w:hint="eastAsia"/>
                <w:b/>
                <w:bCs/>
                <w:sz w:val="20"/>
                <w:u w:val="single"/>
                <w:lang w:eastAsia="zh-CN"/>
              </w:rPr>
              <w:t>3</w:t>
            </w:r>
            <w:r>
              <w:rPr>
                <w:rFonts w:ascii="Times New Roman" w:eastAsia="Malgun Gothic" w:hAnsi="Times New Roman" w:cs="Times New Roman"/>
                <w:sz w:val="20"/>
                <w:lang w:eastAsia="zh-TW"/>
              </w:rPr>
              <w:t>:</w:t>
            </w:r>
          </w:p>
          <w:p w14:paraId="37F2D05E" w14:textId="77777777" w:rsidR="00A12972" w:rsidRDefault="00914DD5">
            <w:pPr>
              <w:snapToGrid w:val="0"/>
              <w:spacing w:after="0" w:line="240" w:lineRule="auto"/>
              <w:rPr>
                <w:rFonts w:ascii="Times New Roman" w:eastAsia="Malgun Gothic" w:hAnsi="Times New Roman" w:cs="Times New Roman"/>
                <w:sz w:val="20"/>
                <w:lang w:eastAsia="zh-TW"/>
              </w:rPr>
            </w:pPr>
            <w:r>
              <w:rPr>
                <w:rFonts w:ascii="Times New Roman" w:eastAsia="SimSun" w:hAnsi="Times New Roman" w:cs="Times New Roman" w:hint="eastAsia"/>
                <w:sz w:val="20"/>
                <w:lang w:eastAsia="zh-CN"/>
              </w:rPr>
              <w:t>Support</w:t>
            </w:r>
          </w:p>
          <w:p w14:paraId="79307C9D" w14:textId="77777777" w:rsidR="00A12972" w:rsidRDefault="00A12972">
            <w:pPr>
              <w:snapToGrid w:val="0"/>
              <w:spacing w:after="0" w:line="240" w:lineRule="auto"/>
              <w:rPr>
                <w:rFonts w:ascii="Times New Roman" w:hAnsi="Times New Roman" w:cs="Times New Roman"/>
                <w:bCs/>
                <w:sz w:val="18"/>
                <w:szCs w:val="18"/>
              </w:rPr>
            </w:pPr>
          </w:p>
        </w:tc>
      </w:tr>
      <w:tr w:rsidR="00F10771" w14:paraId="48C71D27"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93683" w14:textId="77777777" w:rsidR="00F10771" w:rsidRDefault="00F10771">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D2A49" w14:textId="77777777" w:rsidR="009768C2" w:rsidRDefault="00F10771">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1.A.2</w:t>
            </w:r>
            <w:r>
              <w:rPr>
                <w:rFonts w:ascii="Times New Roman" w:eastAsia="Malgun Gothic" w:hAnsi="Times New Roman" w:cs="Times New Roman"/>
                <w:sz w:val="20"/>
                <w:lang w:eastAsia="zh-TW"/>
              </w:rPr>
              <w:t>:</w:t>
            </w:r>
            <w:r>
              <w:rPr>
                <w:rFonts w:ascii="Calibri" w:eastAsia="Malgun Gothic" w:hAnsi="Calibri" w:cs="Calibri"/>
                <w:szCs w:val="24"/>
                <w:lang w:eastAsia="zh-TW"/>
              </w:rPr>
              <w:t xml:space="preserve"> </w:t>
            </w:r>
            <w:r>
              <w:rPr>
                <w:rFonts w:ascii="Times New Roman" w:eastAsia="Malgun Gothic" w:hAnsi="Times New Roman" w:cs="Times New Roman"/>
                <w:sz w:val="20"/>
                <w:lang w:eastAsia="zh-TW"/>
              </w:rPr>
              <w:t xml:space="preserve">We can accept the fixed mapping for 2 CWs as a compromise, but </w:t>
            </w:r>
            <w:r w:rsidR="009768C2">
              <w:rPr>
                <w:rFonts w:ascii="Times New Roman" w:eastAsia="Malgun Gothic" w:hAnsi="Times New Roman" w:cs="Times New Roman"/>
                <w:sz w:val="20"/>
                <w:lang w:eastAsia="zh-TW"/>
              </w:rPr>
              <w:t>performance-wise this is not a good way. T</w:t>
            </w:r>
            <w:r>
              <w:rPr>
                <w:rFonts w:ascii="Times New Roman" w:eastAsia="Malgun Gothic" w:hAnsi="Times New Roman" w:cs="Times New Roman"/>
                <w:sz w:val="20"/>
                <w:lang w:eastAsia="zh-TW"/>
              </w:rPr>
              <w:t xml:space="preserve">he wording should be refined. Such association should be defined based on how UE calculates the CQI for each CW. </w:t>
            </w:r>
          </w:p>
          <w:p w14:paraId="0E8C258A" w14:textId="77777777" w:rsidR="009768C2" w:rsidRDefault="00F10771">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 xml:space="preserve">Further, a more important aspect is that not all UE should support this port grouping, therefore, we should allow UEs that support 1 port </w:t>
            </w:r>
            <w:r w:rsidR="009768C2">
              <w:rPr>
                <w:rFonts w:ascii="Times New Roman" w:eastAsia="Malgun Gothic" w:hAnsi="Times New Roman" w:cs="Times New Roman"/>
                <w:sz w:val="20"/>
                <w:lang w:eastAsia="zh-TW"/>
              </w:rPr>
              <w:t>group</w:t>
            </w:r>
            <w:r>
              <w:rPr>
                <w:rFonts w:ascii="Times New Roman" w:eastAsia="Malgun Gothic" w:hAnsi="Times New Roman" w:cs="Times New Roman"/>
                <w:sz w:val="20"/>
                <w:lang w:eastAsia="zh-TW"/>
              </w:rPr>
              <w:t xml:space="preserve"> operation</w:t>
            </w:r>
            <w:r w:rsidR="009768C2">
              <w:rPr>
                <w:rFonts w:ascii="Times New Roman" w:eastAsia="Malgun Gothic" w:hAnsi="Times New Roman" w:cs="Times New Roman"/>
                <w:sz w:val="20"/>
                <w:lang w:eastAsia="zh-TW"/>
              </w:rPr>
              <w:t xml:space="preserve"> (legacy spec)</w:t>
            </w:r>
            <w:r>
              <w:rPr>
                <w:rFonts w:ascii="Times New Roman" w:eastAsia="Malgun Gothic" w:hAnsi="Times New Roman" w:cs="Times New Roman"/>
                <w:sz w:val="20"/>
                <w:lang w:eastAsia="zh-TW"/>
              </w:rPr>
              <w:t xml:space="preserve">. This new mode can be supported, but should be based on UE capability. </w:t>
            </w:r>
          </w:p>
          <w:p w14:paraId="3188CBA4" w14:textId="77777777" w:rsidR="00F10771" w:rsidRDefault="009768C2">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In addition, f</w:t>
            </w:r>
            <w:r w:rsidR="00F10771">
              <w:rPr>
                <w:rFonts w:ascii="Times New Roman" w:eastAsia="Malgun Gothic" w:hAnsi="Times New Roman" w:cs="Times New Roman"/>
                <w:sz w:val="20"/>
                <w:lang w:eastAsia="zh-TW"/>
              </w:rPr>
              <w:t xml:space="preserve">or single CW case, we do not think UE needs to receive the PDSCH from both port groups. </w:t>
            </w:r>
            <w:r>
              <w:rPr>
                <w:rFonts w:ascii="Times New Roman" w:eastAsia="Malgun Gothic" w:hAnsi="Times New Roman" w:cs="Times New Roman"/>
                <w:sz w:val="20"/>
                <w:lang w:eastAsia="zh-TW"/>
              </w:rPr>
              <w:t xml:space="preserve">If we want to go with fixed mapping, we can use the same way as two CWs. </w:t>
            </w:r>
          </w:p>
          <w:p w14:paraId="67F9285E" w14:textId="77777777" w:rsidR="00F10771" w:rsidRDefault="00F10771">
            <w:pPr>
              <w:snapToGrid w:val="0"/>
              <w:spacing w:after="0" w:line="240" w:lineRule="auto"/>
              <w:rPr>
                <w:rFonts w:ascii="Times New Roman" w:eastAsia="Malgun Gothic" w:hAnsi="Times New Roman" w:cs="Times New Roman"/>
                <w:sz w:val="20"/>
                <w:lang w:eastAsia="zh-TW"/>
              </w:rPr>
            </w:pPr>
          </w:p>
          <w:p w14:paraId="5C8E9D86" w14:textId="77777777" w:rsidR="00F10771" w:rsidRDefault="00F10771" w:rsidP="00F10771">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1.A.2</w:t>
            </w:r>
            <w:r w:rsidR="009768C2">
              <w:rPr>
                <w:rFonts w:ascii="Times New Roman" w:eastAsia="Malgun Gothic" w:hAnsi="Times New Roman" w:cs="Times New Roman"/>
                <w:b/>
                <w:bCs/>
                <w:sz w:val="20"/>
                <w:u w:val="single"/>
                <w:lang w:eastAsia="zh-TW"/>
              </w:rPr>
              <w:t xml:space="preserve"> (proposed change)</w:t>
            </w:r>
            <w:r>
              <w:rPr>
                <w:rFonts w:ascii="Times New Roman" w:eastAsia="Malgun Gothic" w:hAnsi="Times New Roman" w:cs="Times New Roman"/>
                <w:sz w:val="20"/>
                <w:lang w:eastAsia="zh-TW"/>
              </w:rPr>
              <w:t>:</w:t>
            </w:r>
            <w:r>
              <w:rPr>
                <w:rFonts w:ascii="Calibri" w:eastAsia="Malgun Gothic" w:hAnsi="Calibri" w:cs="Calibri"/>
                <w:szCs w:val="24"/>
                <w:lang w:eastAsia="zh-TW"/>
              </w:rPr>
              <w:t xml:space="preserve"> </w:t>
            </w:r>
            <w:r>
              <w:rPr>
                <w:rFonts w:ascii="Times New Roman" w:eastAsia="Malgun Gothic" w:hAnsi="Times New Roman" w:cs="Times New Roman"/>
                <w:sz w:val="20"/>
                <w:lang w:eastAsia="zh-TW"/>
              </w:rPr>
              <w:t>For a UE configured with a total of P</w:t>
            </w:r>
            <w:r>
              <w:rPr>
                <w:rFonts w:ascii="Times New Roman" w:eastAsia="Malgun Gothic" w:hAnsi="Times New Roman" w:cs="Times New Roman"/>
                <w:sz w:val="20"/>
                <w:vertAlign w:val="subscript"/>
                <w:lang w:eastAsia="zh-TW"/>
              </w:rPr>
              <w:t>SRS</w:t>
            </w:r>
            <w:r>
              <w:rPr>
                <w:rFonts w:ascii="Times New Roman" w:eastAsia="Malgun Gothic" w:hAnsi="Times New Roman" w:cs="Times New Roman"/>
                <w:sz w:val="20"/>
                <w:lang w:eastAsia="zh-TW"/>
              </w:rPr>
              <w:t>=6 or 8 ports across ≥1 SRS resources</w:t>
            </w:r>
            <w:r>
              <w:t xml:space="preserve"> </w:t>
            </w:r>
            <w:r>
              <w:rPr>
                <w:rFonts w:ascii="Times New Roman" w:eastAsia="Malgun Gothic" w:hAnsi="Times New Roman" w:cs="Times New Roman"/>
                <w:sz w:val="20"/>
                <w:lang w:eastAsia="zh-TW"/>
              </w:rPr>
              <w:t>for antenna switching intended for xT6R or xT8R, respectively, support the following [fixed] SRS port grouping where (with the P</w:t>
            </w:r>
            <w:r>
              <w:rPr>
                <w:rFonts w:ascii="Times New Roman" w:eastAsia="Malgun Gothic" w:hAnsi="Times New Roman" w:cs="Times New Roman"/>
                <w:sz w:val="20"/>
                <w:vertAlign w:val="subscript"/>
                <w:lang w:eastAsia="zh-TW"/>
              </w:rPr>
              <w:t>SRS</w:t>
            </w:r>
            <w:r>
              <w:rPr>
                <w:rFonts w:ascii="Times New Roman" w:eastAsia="Malgun Gothic" w:hAnsi="Times New Roman" w:cs="Times New Roman"/>
                <w:sz w:val="20"/>
                <w:lang w:eastAsia="zh-TW"/>
              </w:rPr>
              <w:t xml:space="preserve"> ports indexed in an ascending order according to SRS resource ID and port number within each SRS resource): </w:t>
            </w:r>
          </w:p>
          <w:p w14:paraId="663E15CA" w14:textId="77777777" w:rsidR="009768C2" w:rsidRPr="009768C2" w:rsidRDefault="00F10771" w:rsidP="00F10771">
            <w:pPr>
              <w:numPr>
                <w:ilvl w:val="0"/>
                <w:numId w:val="1"/>
              </w:numPr>
              <w:snapToGrid w:val="0"/>
              <w:spacing w:after="0" w:line="240" w:lineRule="auto"/>
              <w:rPr>
                <w:rFonts w:ascii="Times New Roman" w:eastAsia="Times New Roman" w:hAnsi="Times New Roman" w:cs="Times New Roman"/>
                <w:color w:val="0070C0"/>
                <w:sz w:val="20"/>
                <w:lang w:eastAsia="zh-TW"/>
              </w:rPr>
            </w:pPr>
            <w:r w:rsidRPr="009768C2">
              <w:rPr>
                <w:rFonts w:ascii="Times New Roman" w:eastAsia="Times New Roman" w:hAnsi="Times New Roman" w:cs="Times New Roman"/>
                <w:color w:val="0070C0"/>
                <w:sz w:val="20"/>
                <w:lang w:eastAsia="zh-TW"/>
              </w:rPr>
              <w:t xml:space="preserve">When reporting </w:t>
            </w:r>
            <w:r w:rsidR="009768C2" w:rsidRPr="009768C2">
              <w:rPr>
                <w:rFonts w:ascii="Times New Roman" w:eastAsia="Times New Roman" w:hAnsi="Times New Roman" w:cs="Times New Roman"/>
                <w:color w:val="0070C0"/>
                <w:sz w:val="20"/>
                <w:lang w:eastAsia="zh-TW"/>
              </w:rPr>
              <w:t>RI&gt;4,</w:t>
            </w:r>
          </w:p>
          <w:p w14:paraId="76D6C6BD" w14:textId="77777777" w:rsidR="00F10771" w:rsidRDefault="00F10771" w:rsidP="009768C2">
            <w:pPr>
              <w:numPr>
                <w:ilvl w:val="1"/>
                <w:numId w:val="1"/>
              </w:numPr>
              <w:snapToGrid w:val="0"/>
              <w:spacing w:after="0" w:line="240" w:lineRule="auto"/>
              <w:rPr>
                <w:rFonts w:ascii="Times New Roman" w:eastAsia="Times New Roman" w:hAnsi="Times New Roman" w:cs="Times New Roman"/>
                <w:sz w:val="20"/>
                <w:lang w:eastAsia="zh-TW"/>
              </w:rPr>
            </w:pPr>
            <w:r w:rsidRPr="009768C2">
              <w:rPr>
                <w:rFonts w:ascii="Times New Roman" w:eastAsia="Times New Roman" w:hAnsi="Times New Roman" w:cs="Times New Roman"/>
                <w:color w:val="0070C0"/>
                <w:sz w:val="20"/>
                <w:lang w:eastAsia="zh-TW"/>
              </w:rPr>
              <w:t>UE calculates the CQI corresponding to CW0 based on the antenna ports associated with</w:t>
            </w:r>
            <w:r>
              <w:rPr>
                <w:rFonts w:ascii="Times New Roman" w:eastAsia="Times New Roman" w:hAnsi="Times New Roman" w:cs="Times New Roman"/>
                <w:sz w:val="20"/>
                <w:lang w:eastAsia="zh-TW"/>
              </w:rPr>
              <w:t xml:space="preserve"> </w:t>
            </w:r>
            <w:r w:rsidRPr="009768C2">
              <w:rPr>
                <w:rFonts w:ascii="Times New Roman" w:eastAsia="Times New Roman" w:hAnsi="Times New Roman" w:cs="Times New Roman"/>
                <w:color w:val="0070C0"/>
                <w:sz w:val="20"/>
                <w:lang w:eastAsia="zh-TW"/>
              </w:rPr>
              <w:t xml:space="preserve">SRS port group 0, </w:t>
            </w:r>
            <w:r w:rsidRPr="009768C2">
              <w:rPr>
                <w:rFonts w:ascii="Times New Roman" w:eastAsia="Times New Roman" w:hAnsi="Times New Roman" w:cs="Times New Roman"/>
                <w:strike/>
                <w:color w:val="0070C0"/>
                <w:sz w:val="20"/>
                <w:lang w:eastAsia="zh-TW"/>
              </w:rPr>
              <w:t>corresponding to CW0,</w:t>
            </w:r>
            <w:r w:rsidRPr="009768C2">
              <w:rPr>
                <w:rFonts w:ascii="Times New Roman" w:eastAsia="Times New Roman" w:hAnsi="Times New Roman" w:cs="Times New Roman"/>
                <w:color w:val="0070C0"/>
                <w:sz w:val="20"/>
                <w:lang w:eastAsia="zh-TW"/>
              </w:rPr>
              <w:t xml:space="preserve"> </w:t>
            </w:r>
            <w:r w:rsidR="009768C2">
              <w:rPr>
                <w:rFonts w:ascii="Times New Roman" w:eastAsia="Times New Roman" w:hAnsi="Times New Roman" w:cs="Times New Roman"/>
                <w:sz w:val="20"/>
                <w:lang w:eastAsia="zh-TW"/>
              </w:rPr>
              <w:t xml:space="preserve">which </w:t>
            </w:r>
            <w:r w:rsidRPr="009768C2">
              <w:rPr>
                <w:rFonts w:ascii="Times New Roman" w:eastAsia="Times New Roman" w:hAnsi="Times New Roman" w:cs="Times New Roman"/>
                <w:sz w:val="20"/>
                <w:lang w:eastAsia="zh-TW"/>
              </w:rPr>
              <w:t>comprises</w:t>
            </w:r>
            <w:r>
              <w:rPr>
                <w:rFonts w:ascii="Times New Roman" w:eastAsia="Times New Roman" w:hAnsi="Times New Roman" w:cs="Times New Roman"/>
                <w:sz w:val="20"/>
                <w:lang w:eastAsia="zh-TW"/>
              </w:rPr>
              <w:t xml:space="preserve"> the first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/2 out of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 xml:space="preserve"> ports; and </w:t>
            </w:r>
          </w:p>
          <w:p w14:paraId="28933121" w14:textId="77777777" w:rsidR="00F10771" w:rsidRDefault="00F10771" w:rsidP="009768C2">
            <w:pPr>
              <w:numPr>
                <w:ilvl w:val="1"/>
                <w:numId w:val="1"/>
              </w:numPr>
              <w:snapToGrid w:val="0"/>
              <w:spacing w:after="0" w:line="240" w:lineRule="auto"/>
              <w:rPr>
                <w:rFonts w:ascii="Times New Roman" w:eastAsia="Times New Roman" w:hAnsi="Times New Roman" w:cs="Times New Roman"/>
                <w:sz w:val="20"/>
                <w:lang w:eastAsia="zh-TW"/>
              </w:rPr>
            </w:pPr>
            <w:r w:rsidRPr="009768C2">
              <w:rPr>
                <w:rFonts w:ascii="Times New Roman" w:eastAsia="Times New Roman" w:hAnsi="Times New Roman" w:cs="Times New Roman"/>
                <w:color w:val="0070C0"/>
                <w:sz w:val="20"/>
                <w:lang w:eastAsia="zh-TW"/>
              </w:rPr>
              <w:t xml:space="preserve">UE calculates the CQI corresponding to CW1 based on the antenna ports associated with SRS port group 1, </w:t>
            </w:r>
            <w:r w:rsidRPr="009768C2">
              <w:rPr>
                <w:rFonts w:ascii="Times New Roman" w:eastAsia="Times New Roman" w:hAnsi="Times New Roman" w:cs="Times New Roman"/>
                <w:strike/>
                <w:color w:val="0070C0"/>
                <w:sz w:val="20"/>
                <w:lang w:eastAsia="zh-TW"/>
              </w:rPr>
              <w:t>corresponding to CW1,</w:t>
            </w:r>
            <w:r w:rsidRPr="009768C2">
              <w:rPr>
                <w:rFonts w:ascii="Times New Roman" w:eastAsia="Times New Roman" w:hAnsi="Times New Roman" w:cs="Times New Roman"/>
                <w:color w:val="0070C0"/>
                <w:sz w:val="20"/>
                <w:lang w:eastAsia="zh-TW"/>
              </w:rPr>
              <w:t xml:space="preserve"> </w:t>
            </w:r>
            <w:r w:rsidR="009768C2">
              <w:rPr>
                <w:rFonts w:ascii="Times New Roman" w:eastAsia="Times New Roman" w:hAnsi="Times New Roman" w:cs="Times New Roman"/>
                <w:sz w:val="20"/>
                <w:lang w:eastAsia="zh-TW"/>
              </w:rPr>
              <w:t xml:space="preserve">which </w:t>
            </w:r>
            <w:r w:rsidRPr="009768C2">
              <w:rPr>
                <w:rFonts w:ascii="Times New Roman" w:eastAsia="Times New Roman" w:hAnsi="Times New Roman" w:cs="Times New Roman"/>
                <w:sz w:val="20"/>
                <w:lang w:eastAsia="zh-TW"/>
              </w:rPr>
              <w:t>comprises</w:t>
            </w:r>
            <w:r>
              <w:rPr>
                <w:rFonts w:ascii="Times New Roman" w:eastAsia="Times New Roman" w:hAnsi="Times New Roman" w:cs="Times New Roman"/>
                <w:sz w:val="20"/>
                <w:lang w:eastAsia="zh-TW"/>
              </w:rPr>
              <w:t xml:space="preserve"> the second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/2 out of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 xml:space="preserve"> ports </w:t>
            </w:r>
          </w:p>
          <w:p w14:paraId="31D08B31" w14:textId="77777777" w:rsidR="009768C2" w:rsidRPr="009768C2" w:rsidRDefault="009768C2" w:rsidP="00F10771">
            <w:pPr>
              <w:numPr>
                <w:ilvl w:val="0"/>
                <w:numId w:val="1"/>
              </w:numPr>
              <w:snapToGrid w:val="0"/>
              <w:spacing w:after="0" w:line="240" w:lineRule="auto"/>
              <w:rPr>
                <w:rFonts w:ascii="Times New Roman" w:eastAsia="Times New Roman" w:hAnsi="Times New Roman" w:cs="Times New Roman"/>
                <w:color w:val="0070C0"/>
                <w:sz w:val="20"/>
                <w:lang w:eastAsia="zh-TW"/>
              </w:rPr>
            </w:pPr>
            <w:r w:rsidRPr="009768C2">
              <w:rPr>
                <w:rFonts w:ascii="Times New Roman" w:eastAsia="Times New Roman" w:hAnsi="Times New Roman" w:cs="Times New Roman"/>
                <w:color w:val="0070C0"/>
                <w:sz w:val="20"/>
                <w:lang w:eastAsia="zh-TW"/>
              </w:rPr>
              <w:t>When reporting RI&lt;=4</w:t>
            </w:r>
          </w:p>
          <w:p w14:paraId="2878A63A" w14:textId="77777777" w:rsidR="009768C2" w:rsidRPr="009768C2" w:rsidRDefault="009768C2" w:rsidP="009768C2">
            <w:pPr>
              <w:numPr>
                <w:ilvl w:val="1"/>
                <w:numId w:val="1"/>
              </w:numPr>
              <w:snapToGrid w:val="0"/>
              <w:spacing w:after="0" w:line="240" w:lineRule="auto"/>
              <w:rPr>
                <w:rFonts w:ascii="Times New Roman" w:eastAsia="Times New Roman" w:hAnsi="Times New Roman" w:cs="Times New Roman"/>
                <w:color w:val="0070C0"/>
                <w:sz w:val="20"/>
                <w:lang w:eastAsia="zh-TW"/>
              </w:rPr>
            </w:pPr>
            <w:r w:rsidRPr="009768C2">
              <w:rPr>
                <w:rFonts w:ascii="Times New Roman" w:eastAsia="Times New Roman" w:hAnsi="Times New Roman" w:cs="Times New Roman"/>
                <w:color w:val="0070C0"/>
                <w:sz w:val="20"/>
                <w:lang w:eastAsia="zh-TW"/>
              </w:rPr>
              <w:t>UE calculates the CQI based on the antenna ports associated with</w:t>
            </w:r>
            <w:r>
              <w:rPr>
                <w:rFonts w:ascii="Times New Roman" w:eastAsia="Times New Roman" w:hAnsi="Times New Roman" w:cs="Times New Roman"/>
                <w:color w:val="0070C0"/>
                <w:sz w:val="20"/>
                <w:lang w:eastAsia="zh-TW"/>
              </w:rPr>
              <w:t xml:space="preserve"> </w:t>
            </w:r>
            <w:r w:rsidRPr="009768C2">
              <w:rPr>
                <w:rFonts w:ascii="Times New Roman" w:eastAsia="Times New Roman" w:hAnsi="Times New Roman" w:cs="Times New Roman"/>
                <w:color w:val="0070C0"/>
                <w:sz w:val="20"/>
                <w:lang w:eastAsia="zh-TW"/>
              </w:rPr>
              <w:t xml:space="preserve">SRS port group 0 </w:t>
            </w:r>
          </w:p>
          <w:p w14:paraId="378DC73A" w14:textId="77777777" w:rsidR="00F10771" w:rsidRPr="00F10771" w:rsidRDefault="00F10771" w:rsidP="00F10771">
            <w:pPr>
              <w:snapToGrid w:val="0"/>
              <w:spacing w:after="0" w:line="240" w:lineRule="auto"/>
              <w:rPr>
                <w:rFonts w:ascii="Times New Roman" w:eastAsia="Malgun Gothic" w:hAnsi="Times New Roman" w:cs="Times New Roman"/>
                <w:color w:val="0070C0"/>
                <w:sz w:val="20"/>
                <w:lang w:eastAsia="zh-TW"/>
              </w:rPr>
            </w:pPr>
            <w:r w:rsidRPr="00F10771">
              <w:rPr>
                <w:rFonts w:ascii="Times New Roman" w:eastAsia="Malgun Gothic" w:hAnsi="Times New Roman" w:cs="Times New Roman"/>
                <w:color w:val="0070C0"/>
                <w:sz w:val="20"/>
                <w:lang w:eastAsia="zh-TW"/>
              </w:rPr>
              <w:t xml:space="preserve">Support the network to configure whether the SRS resources </w:t>
            </w:r>
            <w:r w:rsidR="009768C2">
              <w:rPr>
                <w:rFonts w:ascii="Times New Roman" w:eastAsia="Malgun Gothic" w:hAnsi="Times New Roman" w:cs="Times New Roman"/>
                <w:color w:val="0070C0"/>
                <w:sz w:val="20"/>
                <w:lang w:eastAsia="zh-TW"/>
              </w:rPr>
              <w:t xml:space="preserve">for xT6R or xT8R </w:t>
            </w:r>
            <w:r w:rsidRPr="00F10771">
              <w:rPr>
                <w:rFonts w:ascii="Times New Roman" w:eastAsia="Malgun Gothic" w:hAnsi="Times New Roman" w:cs="Times New Roman"/>
                <w:color w:val="0070C0"/>
                <w:sz w:val="20"/>
                <w:lang w:eastAsia="zh-TW"/>
              </w:rPr>
              <w:t>should be based on one or two antenna port groups</w:t>
            </w:r>
          </w:p>
          <w:p w14:paraId="5520D2D6" w14:textId="77777777" w:rsidR="00F10771" w:rsidRPr="00F10771" w:rsidRDefault="00F10771" w:rsidP="00F10771">
            <w:pPr>
              <w:pStyle w:val="ListParagraph"/>
              <w:numPr>
                <w:ilvl w:val="0"/>
                <w:numId w:val="29"/>
              </w:numPr>
              <w:rPr>
                <w:rFonts w:eastAsia="Malgun Gothic"/>
                <w:color w:val="0070C0"/>
                <w:lang w:eastAsia="zh-TW"/>
              </w:rPr>
            </w:pPr>
            <w:r w:rsidRPr="00F10771">
              <w:rPr>
                <w:rFonts w:eastAsia="Malgun Gothic"/>
                <w:color w:val="0070C0"/>
                <w:lang w:eastAsia="zh-TW"/>
              </w:rPr>
              <w:t>Support UE capability on whether UE supports one or two antenna port groups for the SRS antenna switching based on xT6R or xT8R</w:t>
            </w:r>
          </w:p>
          <w:p w14:paraId="6745429E" w14:textId="77777777" w:rsidR="00F10771" w:rsidRDefault="00F10771" w:rsidP="00F10771">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Note: different SRS ports are associated with different UE antenna ports.</w:t>
            </w:r>
          </w:p>
          <w:p w14:paraId="6719904C" w14:textId="77777777" w:rsidR="00F10771" w:rsidRPr="009768C2" w:rsidRDefault="00F10771" w:rsidP="00F10771">
            <w:pPr>
              <w:snapToGrid w:val="0"/>
              <w:spacing w:after="0" w:line="240" w:lineRule="auto"/>
              <w:rPr>
                <w:rFonts w:ascii="Times New Roman" w:eastAsia="Malgun Gothic" w:hAnsi="Times New Roman" w:cs="Times New Roman"/>
                <w:strike/>
                <w:color w:val="0070C0"/>
                <w:sz w:val="20"/>
                <w:lang w:eastAsia="zh-TW"/>
              </w:rPr>
            </w:pPr>
            <w:r w:rsidRPr="009768C2">
              <w:rPr>
                <w:rFonts w:ascii="Times New Roman" w:eastAsia="Malgun Gothic" w:hAnsi="Times New Roman" w:cs="Times New Roman"/>
                <w:strike/>
                <w:color w:val="0070C0"/>
                <w:sz w:val="20"/>
                <w:lang w:eastAsia="zh-TW"/>
              </w:rPr>
              <w:t>Note: if one single CW is scheduled, both SRS port groups can correspond to the same CW</w:t>
            </w:r>
          </w:p>
          <w:p w14:paraId="5AC198D6" w14:textId="77777777" w:rsidR="00F10771" w:rsidRPr="009768C2" w:rsidRDefault="00F10771" w:rsidP="00F10771">
            <w:pPr>
              <w:snapToGrid w:val="0"/>
              <w:spacing w:after="0" w:line="240" w:lineRule="auto"/>
              <w:rPr>
                <w:rFonts w:ascii="Times New Roman" w:eastAsia="Malgun Gothic" w:hAnsi="Times New Roman" w:cs="Times New Roman"/>
                <w:strike/>
                <w:color w:val="0070C0"/>
                <w:sz w:val="20"/>
                <w:lang w:eastAsia="zh-TW"/>
              </w:rPr>
            </w:pPr>
            <w:r w:rsidRPr="009768C2">
              <w:rPr>
                <w:rFonts w:ascii="Times New Roman" w:eastAsia="Malgun Gothic" w:hAnsi="Times New Roman" w:cs="Times New Roman"/>
                <w:strike/>
                <w:color w:val="0070C0"/>
                <w:sz w:val="20"/>
                <w:lang w:eastAsia="zh-TW"/>
              </w:rPr>
              <w:t>[FFS: Whether the correspondence between SRS ports and CWs is fixed or indicated by the gNB via DCI]</w:t>
            </w:r>
          </w:p>
          <w:p w14:paraId="501132CA" w14:textId="2699049F" w:rsidR="00F10771" w:rsidRDefault="002E25C4" w:rsidP="00F10771">
            <w:pPr>
              <w:snapToGrid w:val="0"/>
              <w:spacing w:after="0" w:line="240" w:lineRule="auto"/>
              <w:rPr>
                <w:rFonts w:ascii="Times" w:eastAsia="Batang" w:hAnsi="Times" w:cs="Times"/>
                <w:sz w:val="16"/>
                <w:szCs w:val="16"/>
                <w:lang w:eastAsia="en-US"/>
              </w:rPr>
            </w:pPr>
            <w:r>
              <w:rPr>
                <w:rFonts w:ascii="Times" w:eastAsia="Batang" w:hAnsi="Times" w:cs="Times"/>
                <w:sz w:val="16"/>
                <w:szCs w:val="16"/>
                <w:lang w:eastAsia="en-US"/>
              </w:rPr>
              <w:t>[Mod: CQI calculation is left to UE implementation, so no need to include that in the proposal, i.e. no spec impact. I did address your comment on RRC]</w:t>
            </w:r>
          </w:p>
          <w:p w14:paraId="30D1BD50" w14:textId="77777777" w:rsidR="002E25C4" w:rsidRDefault="002E25C4" w:rsidP="00F10771">
            <w:pPr>
              <w:snapToGrid w:val="0"/>
              <w:spacing w:after="0" w:line="240" w:lineRule="auto"/>
              <w:rPr>
                <w:rFonts w:ascii="Times" w:eastAsia="Batang" w:hAnsi="Times" w:cs="Times"/>
                <w:sz w:val="16"/>
                <w:szCs w:val="16"/>
                <w:lang w:eastAsia="en-US"/>
              </w:rPr>
            </w:pPr>
          </w:p>
          <w:p w14:paraId="3ED6628C" w14:textId="77777777" w:rsidR="00F10771" w:rsidRDefault="009768C2" w:rsidP="00F10771">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1.A.3</w:t>
            </w:r>
            <w:r>
              <w:rPr>
                <w:rFonts w:ascii="Times New Roman" w:eastAsia="Malgun Gothic" w:hAnsi="Times New Roman" w:cs="Times New Roman"/>
                <w:sz w:val="20"/>
                <w:lang w:eastAsia="zh-TW"/>
              </w:rPr>
              <w:t>:</w:t>
            </w:r>
            <w:r>
              <w:rPr>
                <w:rFonts w:ascii="Calibri" w:eastAsia="Malgun Gothic" w:hAnsi="Calibri" w:cs="Calibri"/>
                <w:szCs w:val="24"/>
                <w:lang w:eastAsia="zh-TW"/>
              </w:rPr>
              <w:t xml:space="preserve"> </w:t>
            </w:r>
            <w:r>
              <w:rPr>
                <w:rFonts w:ascii="Times New Roman" w:eastAsia="Malgun Gothic" w:hAnsi="Times New Roman" w:cs="Times New Roman"/>
                <w:sz w:val="20"/>
                <w:lang w:eastAsia="zh-TW"/>
              </w:rPr>
              <w:t>We can accept to configure multiple NZP CSI-RS resources as a compromise, but we do not think we need to enhance other aspects, e.g., joint triggering of AP-CSI-RS and SRS, timeline line (42 symbols should be sufficient), and so on. This is already a proposal that is out of scope, we do not think we should do anything more.</w:t>
            </w:r>
          </w:p>
          <w:p w14:paraId="418F75AB" w14:textId="77777777" w:rsidR="009768C2" w:rsidRDefault="009768C2" w:rsidP="00F10771">
            <w:pPr>
              <w:snapToGrid w:val="0"/>
              <w:spacing w:after="0" w:line="240" w:lineRule="auto"/>
              <w:rPr>
                <w:rFonts w:ascii="Times" w:eastAsia="Batang" w:hAnsi="Times" w:cs="Times"/>
                <w:sz w:val="16"/>
                <w:szCs w:val="16"/>
                <w:lang w:eastAsia="en-US"/>
              </w:rPr>
            </w:pPr>
          </w:p>
          <w:p w14:paraId="37A1EEAC" w14:textId="77777777" w:rsidR="00F10771" w:rsidRDefault="00F10771" w:rsidP="009B5269">
            <w:pPr>
              <w:pStyle w:val="xmsonormal"/>
            </w:pPr>
            <w:r>
              <w:rPr>
                <w:b/>
                <w:bCs/>
                <w:u w:val="single"/>
              </w:rPr>
              <w:t>Proposal 1.A.3</w:t>
            </w:r>
            <w:r w:rsidR="009768C2">
              <w:rPr>
                <w:b/>
                <w:bCs/>
                <w:u w:val="single"/>
              </w:rPr>
              <w:t xml:space="preserve"> (proposed change)</w:t>
            </w:r>
            <w:r>
              <w:rPr>
                <w:b/>
                <w:bCs/>
              </w:rPr>
              <w:t xml:space="preserve">: </w:t>
            </w:r>
            <w:r>
              <w:t xml:space="preserve">On </w:t>
            </w:r>
            <w:r>
              <w:rPr>
                <w:lang w:val="en-GB"/>
              </w:rPr>
              <w:t xml:space="preserve">the NZP CSI-RS resource aggregation of </w:t>
            </w:r>
            <w:r>
              <w:t xml:space="preserve">K=2, 3 or 4 legacy NZP CSI-RS resources </w:t>
            </w:r>
            <w:r>
              <w:rPr>
                <w:lang w:val="en-GB"/>
              </w:rPr>
              <w:t xml:space="preserve">to attain a total of 48, 64, and 128 ports (for Rel-19 Type-I/II codebook refinement), support to </w:t>
            </w:r>
            <w:r>
              <w:t xml:space="preserve">configure a CSI-RS resource set with the K CSI-RS resources as the associated </w:t>
            </w:r>
            <w:r>
              <w:lastRenderedPageBreak/>
              <w:t xml:space="preserve">NZP CSI-RS for each of the SRS resource set(s) with higher layer parameter usage in </w:t>
            </w:r>
            <w:r>
              <w:rPr>
                <w:i/>
                <w:iCs/>
              </w:rPr>
              <w:t>SRS-ResourceSet</w:t>
            </w:r>
            <w:r>
              <w:t xml:space="preserve"> set to 'nonCodebook',</w:t>
            </w:r>
          </w:p>
          <w:p w14:paraId="5A4E163F" w14:textId="77777777" w:rsidR="00F10771" w:rsidRDefault="00F10771" w:rsidP="009B5269">
            <w:pPr>
              <w:pStyle w:val="xmsonormal"/>
              <w:rPr>
                <w:b/>
                <w:bCs/>
              </w:rPr>
            </w:pPr>
            <w:r>
              <w:t>The previously agreed restrictions on the K resources for Rel-19 Type-I/II codebook refinement apply</w:t>
            </w:r>
          </w:p>
          <w:p w14:paraId="00B85FF5" w14:textId="77777777" w:rsidR="009768C2" w:rsidRPr="009768C2" w:rsidRDefault="009768C2" w:rsidP="009B5269">
            <w:pPr>
              <w:pStyle w:val="xmsonormal"/>
              <w:rPr>
                <w:b/>
                <w:bCs/>
              </w:rPr>
            </w:pPr>
            <w:r>
              <w:t xml:space="preserve">Reuse the legacy approach for triggering of the NZP-CSI-RS resources and </w:t>
            </w:r>
            <w:r w:rsidR="00A4416F">
              <w:t xml:space="preserve">the legacy </w:t>
            </w:r>
            <w:r>
              <w:t>timeline for the NZP-CSI-RS resources and SRS</w:t>
            </w:r>
            <w:r w:rsidRPr="009768C2">
              <w:t xml:space="preserve"> </w:t>
            </w:r>
          </w:p>
          <w:p w14:paraId="3C45F127" w14:textId="77777777" w:rsidR="00F10771" w:rsidRPr="009768C2" w:rsidRDefault="00F10771" w:rsidP="009B5269">
            <w:pPr>
              <w:pStyle w:val="xmsonormal"/>
              <w:rPr>
                <w:b/>
                <w:bCs/>
              </w:rPr>
            </w:pPr>
            <w:r w:rsidRPr="009768C2">
              <w:t>FFS whether to extend the time gap between the associated NZP-CSI-RS resources and the SRS transmission when both CSI-RS and SRS are aperiodic</w:t>
            </w:r>
          </w:p>
          <w:p w14:paraId="62413305" w14:textId="77777777" w:rsidR="00F10771" w:rsidRPr="009768C2" w:rsidRDefault="00F10771" w:rsidP="009B5269">
            <w:pPr>
              <w:pStyle w:val="xmsonormal"/>
              <w:rPr>
                <w:b/>
                <w:bCs/>
              </w:rPr>
            </w:pPr>
            <w:r w:rsidRPr="009768C2">
              <w:t>FFS whether to relax the timing restriction in Rel-18 spec that triggering DCI and the triggered aperiodic associated CSI-RS resource(s) should be within a same slot</w:t>
            </w:r>
          </w:p>
          <w:p w14:paraId="70EFB6C2" w14:textId="77777777" w:rsidR="00F10771" w:rsidRDefault="002E25C4">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[Mod: Agree, done]</w:t>
            </w:r>
          </w:p>
          <w:p w14:paraId="7A4F218D" w14:textId="59717704" w:rsidR="002E25C4" w:rsidRPr="00F10771" w:rsidRDefault="002E25C4">
            <w:pPr>
              <w:snapToGrid w:val="0"/>
              <w:spacing w:after="0" w:line="240" w:lineRule="auto"/>
              <w:rPr>
                <w:rFonts w:ascii="Times New Roman" w:eastAsia="Malgun Gothic" w:hAnsi="Times New Roman" w:cs="Times New Roman"/>
                <w:sz w:val="20"/>
                <w:lang w:eastAsia="zh-TW"/>
              </w:rPr>
            </w:pPr>
          </w:p>
        </w:tc>
      </w:tr>
      <w:tr w:rsidR="00E45384" w14:paraId="749B60C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39FDB" w14:textId="5B036086" w:rsidR="00E45384" w:rsidRDefault="00E45384" w:rsidP="00E4538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CMCC</w:t>
            </w:r>
          </w:p>
          <w:p w14:paraId="1E4E4903" w14:textId="502D2F7D" w:rsidR="00E45384" w:rsidRPr="00E45384" w:rsidRDefault="00E45384" w:rsidP="00E45384">
            <w:pPr>
              <w:snapToGrid w:val="0"/>
              <w:spacing w:after="0" w:line="240" w:lineRule="auto"/>
              <w:rPr>
                <w:rFonts w:ascii="Times New Roman" w:eastAsia="DengXian" w:hAnsi="Times New Roman" w:cs="Times New Roman"/>
                <w:sz w:val="18"/>
                <w:szCs w:val="18"/>
                <w:lang w:eastAsia="zh-CN"/>
              </w:rPr>
            </w:pP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87F69" w14:textId="70C2EA04" w:rsidR="00E45384" w:rsidRDefault="00E45384" w:rsidP="00E45384">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1.A.1</w:t>
            </w:r>
            <w:r>
              <w:rPr>
                <w:rFonts w:ascii="Times New Roman" w:eastAsia="Malgun Gothic" w:hAnsi="Times New Roman" w:cs="Times New Roman"/>
                <w:sz w:val="20"/>
                <w:lang w:eastAsia="zh-TW"/>
              </w:rPr>
              <w:t>:</w:t>
            </w:r>
          </w:p>
          <w:p w14:paraId="695C9384" w14:textId="77777777" w:rsidR="00E45384" w:rsidRDefault="00E45384" w:rsidP="00E45384">
            <w:pPr>
              <w:snapToGrid w:val="0"/>
              <w:spacing w:after="0" w:line="240" w:lineRule="auto"/>
              <w:rPr>
                <w:rFonts w:ascii="Times New Roman" w:eastAsia="SimSun" w:hAnsi="Times New Roman" w:cs="Times New Roman"/>
                <w:sz w:val="20"/>
                <w:lang w:eastAsia="zh-CN"/>
              </w:rPr>
            </w:pPr>
            <w:r>
              <w:rPr>
                <w:rFonts w:ascii="Times New Roman" w:eastAsia="SimSun" w:hAnsi="Times New Roman" w:cs="Times New Roman" w:hint="eastAsia"/>
                <w:sz w:val="20"/>
                <w:lang w:eastAsia="zh-CN"/>
              </w:rPr>
              <w:t xml:space="preserve">Support </w:t>
            </w:r>
          </w:p>
          <w:p w14:paraId="1F942DE2" w14:textId="77777777" w:rsidR="00E45384" w:rsidRDefault="00E45384" w:rsidP="00E45384">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1.A.</w:t>
            </w:r>
            <w:r>
              <w:rPr>
                <w:rFonts w:ascii="Times New Roman" w:eastAsia="SimSun" w:hAnsi="Times New Roman" w:cs="Times New Roman" w:hint="eastAsia"/>
                <w:b/>
                <w:bCs/>
                <w:sz w:val="20"/>
                <w:u w:val="single"/>
                <w:lang w:eastAsia="zh-CN"/>
              </w:rPr>
              <w:t>3</w:t>
            </w:r>
            <w:r>
              <w:rPr>
                <w:rFonts w:ascii="Times New Roman" w:eastAsia="Malgun Gothic" w:hAnsi="Times New Roman" w:cs="Times New Roman"/>
                <w:sz w:val="20"/>
                <w:lang w:eastAsia="zh-TW"/>
              </w:rPr>
              <w:t>:</w:t>
            </w:r>
          </w:p>
          <w:p w14:paraId="12B10568" w14:textId="77777777" w:rsidR="00E45384" w:rsidRDefault="00E45384" w:rsidP="00E45384">
            <w:pPr>
              <w:snapToGrid w:val="0"/>
              <w:spacing w:after="0" w:line="240" w:lineRule="auto"/>
              <w:rPr>
                <w:rFonts w:ascii="Times New Roman" w:eastAsia="Malgun Gothic" w:hAnsi="Times New Roman" w:cs="Times New Roman"/>
                <w:sz w:val="20"/>
                <w:lang w:eastAsia="zh-TW"/>
              </w:rPr>
            </w:pPr>
            <w:r>
              <w:rPr>
                <w:rFonts w:ascii="Times New Roman" w:eastAsia="SimSun" w:hAnsi="Times New Roman" w:cs="Times New Roman" w:hint="eastAsia"/>
                <w:sz w:val="20"/>
                <w:lang w:eastAsia="zh-CN"/>
              </w:rPr>
              <w:t>Support</w:t>
            </w:r>
          </w:p>
          <w:p w14:paraId="5B8F559C" w14:textId="6CEBAF1D" w:rsidR="00E45384" w:rsidRDefault="00E45384" w:rsidP="00E45384">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1.B.</w:t>
            </w:r>
            <w:r>
              <w:rPr>
                <w:rFonts w:ascii="Times New Roman" w:eastAsia="SimSun" w:hAnsi="Times New Roman" w:cs="Times New Roman"/>
                <w:b/>
                <w:bCs/>
                <w:sz w:val="20"/>
                <w:u w:val="single"/>
                <w:lang w:eastAsia="zh-CN"/>
              </w:rPr>
              <w:t>1/2</w:t>
            </w:r>
            <w:r>
              <w:rPr>
                <w:rFonts w:ascii="Times New Roman" w:eastAsia="Malgun Gothic" w:hAnsi="Times New Roman" w:cs="Times New Roman"/>
                <w:sz w:val="20"/>
                <w:lang w:eastAsia="zh-TW"/>
              </w:rPr>
              <w:t>:</w:t>
            </w:r>
          </w:p>
          <w:p w14:paraId="24D423C1" w14:textId="77777777" w:rsidR="00E45384" w:rsidRDefault="00E45384" w:rsidP="00E45384">
            <w:pPr>
              <w:snapToGrid w:val="0"/>
              <w:spacing w:after="0" w:line="240" w:lineRule="auto"/>
              <w:rPr>
                <w:rFonts w:ascii="Times New Roman" w:eastAsia="Malgun Gothic" w:hAnsi="Times New Roman" w:cs="Times New Roman"/>
                <w:sz w:val="20"/>
                <w:lang w:eastAsia="zh-TW"/>
              </w:rPr>
            </w:pPr>
            <w:r>
              <w:rPr>
                <w:rFonts w:ascii="Times New Roman" w:eastAsia="SimSun" w:hAnsi="Times New Roman" w:cs="Times New Roman" w:hint="eastAsia"/>
                <w:sz w:val="20"/>
                <w:lang w:eastAsia="zh-CN"/>
              </w:rPr>
              <w:t>Support</w:t>
            </w:r>
          </w:p>
          <w:p w14:paraId="14A19F1D" w14:textId="55D00AF8" w:rsidR="00E45384" w:rsidRDefault="00E45384" w:rsidP="00E45384">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b/>
                <w:bCs/>
                <w:sz w:val="20"/>
                <w:u w:val="single"/>
                <w:lang w:eastAsia="zh-TW"/>
              </w:rPr>
              <w:t>Proposal 1.E.</w:t>
            </w:r>
            <w:r>
              <w:rPr>
                <w:rFonts w:ascii="Times New Roman" w:eastAsia="SimSun" w:hAnsi="Times New Roman" w:cs="Times New Roman"/>
                <w:b/>
                <w:bCs/>
                <w:sz w:val="20"/>
                <w:u w:val="single"/>
                <w:lang w:eastAsia="zh-CN"/>
              </w:rPr>
              <w:t>1</w:t>
            </w:r>
            <w:r>
              <w:rPr>
                <w:rFonts w:ascii="Times New Roman" w:eastAsia="Malgun Gothic" w:hAnsi="Times New Roman" w:cs="Times New Roman"/>
                <w:sz w:val="20"/>
                <w:lang w:eastAsia="zh-TW"/>
              </w:rPr>
              <w:t>:</w:t>
            </w:r>
          </w:p>
          <w:p w14:paraId="1761CDF7" w14:textId="5AA9E38B" w:rsidR="00E45384" w:rsidRDefault="00E45384" w:rsidP="00E45384">
            <w:pPr>
              <w:snapToGrid w:val="0"/>
              <w:spacing w:after="0" w:line="240" w:lineRule="auto"/>
              <w:rPr>
                <w:rFonts w:ascii="Times New Roman" w:eastAsia="Malgun Gothic" w:hAnsi="Times New Roman" w:cs="Times New Roman"/>
                <w:sz w:val="20"/>
                <w:lang w:eastAsia="zh-TW"/>
              </w:rPr>
            </w:pPr>
            <w:r>
              <w:rPr>
                <w:rFonts w:ascii="Times New Roman" w:eastAsia="SimSun" w:hAnsi="Times New Roman" w:cs="Times New Roman" w:hint="eastAsia"/>
                <w:sz w:val="20"/>
                <w:lang w:eastAsia="zh-CN"/>
              </w:rPr>
              <w:t>Support</w:t>
            </w:r>
          </w:p>
          <w:p w14:paraId="3C53C438" w14:textId="77777777" w:rsidR="00E45384" w:rsidRDefault="00E45384" w:rsidP="00E45384">
            <w:pPr>
              <w:snapToGrid w:val="0"/>
              <w:spacing w:after="0" w:line="240" w:lineRule="auto"/>
              <w:rPr>
                <w:rFonts w:ascii="Times New Roman" w:eastAsia="Malgun Gothic" w:hAnsi="Times New Roman" w:cs="Times New Roman"/>
                <w:b/>
                <w:bCs/>
                <w:sz w:val="20"/>
                <w:u w:val="single"/>
                <w:lang w:eastAsia="zh-TW"/>
              </w:rPr>
            </w:pPr>
          </w:p>
        </w:tc>
      </w:tr>
      <w:tr w:rsidR="00180907" w14:paraId="210EB8D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C31DA" w14:textId="08A5AC26" w:rsidR="00180907" w:rsidRPr="00180907" w:rsidRDefault="00180907" w:rsidP="00E45384">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w:t>
            </w:r>
            <w:r>
              <w:rPr>
                <w:rFonts w:ascii="Times New Roman" w:eastAsia="Yu Mincho" w:hAnsi="Times New Roman" w:cs="Times New Roman"/>
                <w:sz w:val="18"/>
                <w:szCs w:val="18"/>
                <w:lang w:eastAsia="ja-JP"/>
              </w:rPr>
              <w:t>DDI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35EAD" w14:textId="77777777" w:rsidR="009E623E" w:rsidRDefault="009E623E" w:rsidP="009E623E">
            <w:pPr>
              <w:snapToGrid w:val="0"/>
              <w:spacing w:after="0" w:line="240" w:lineRule="auto"/>
              <w:rPr>
                <w:rFonts w:ascii="Times New Roman" w:eastAsia="Malgun Gothic" w:hAnsi="Times New Roman" w:cs="Times New Roman"/>
                <w:b/>
                <w:bCs/>
                <w:sz w:val="20"/>
                <w:u w:val="single"/>
                <w:lang w:eastAsia="zh-TW"/>
              </w:rPr>
            </w:pPr>
            <w:r>
              <w:rPr>
                <w:rFonts w:ascii="Times New Roman" w:eastAsia="Malgun Gothic" w:hAnsi="Times New Roman" w:cs="Times New Roman"/>
                <w:b/>
                <w:bCs/>
                <w:sz w:val="20"/>
                <w:u w:val="single"/>
                <w:lang w:eastAsia="zh-TW"/>
              </w:rPr>
              <w:t>P</w:t>
            </w:r>
            <w:r>
              <w:rPr>
                <w:rFonts w:ascii="Times New Roman" w:eastAsia="Malgun Gothic" w:hAnsi="Times New Roman" w:cs="Times New Roman" w:hint="eastAsia"/>
                <w:b/>
                <w:bCs/>
                <w:sz w:val="20"/>
                <w:u w:val="single"/>
                <w:lang w:eastAsia="zh-TW"/>
              </w:rPr>
              <w:t>r</w:t>
            </w:r>
            <w:r>
              <w:rPr>
                <w:rFonts w:ascii="Times New Roman" w:eastAsia="Malgun Gothic" w:hAnsi="Times New Roman" w:cs="Times New Roman"/>
                <w:b/>
                <w:bCs/>
                <w:sz w:val="20"/>
                <w:u w:val="single"/>
                <w:lang w:eastAsia="zh-TW"/>
              </w:rPr>
              <w:t>oposal 1.A.1</w:t>
            </w:r>
          </w:p>
          <w:p w14:paraId="13867016" w14:textId="648B28C5" w:rsidR="009E623E" w:rsidRPr="009E623E" w:rsidRDefault="009E623E" w:rsidP="009E623E">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Support.</w:t>
            </w:r>
          </w:p>
          <w:p w14:paraId="2786B743" w14:textId="77777777" w:rsidR="009E623E" w:rsidRDefault="009E623E" w:rsidP="009E623E">
            <w:pPr>
              <w:snapToGrid w:val="0"/>
              <w:spacing w:after="0" w:line="240" w:lineRule="auto"/>
              <w:rPr>
                <w:rFonts w:ascii="Times New Roman" w:eastAsia="DengXian" w:hAnsi="Times New Roman" w:cs="Times New Roman"/>
                <w:sz w:val="20"/>
                <w:lang w:eastAsia="zh-CN"/>
              </w:rPr>
            </w:pPr>
            <w:r>
              <w:rPr>
                <w:rFonts w:ascii="Times New Roman" w:eastAsia="Malgun Gothic" w:hAnsi="Times New Roman" w:cs="Times New Roman"/>
                <w:b/>
                <w:bCs/>
                <w:sz w:val="20"/>
                <w:u w:val="single"/>
                <w:lang w:eastAsia="zh-TW"/>
              </w:rPr>
              <w:t>Proposal 1.A.2</w:t>
            </w:r>
          </w:p>
          <w:p w14:paraId="5D42EEB8" w14:textId="19319490" w:rsidR="009E623E" w:rsidRPr="009E623E" w:rsidRDefault="009E623E" w:rsidP="009E623E">
            <w:pPr>
              <w:snapToGrid w:val="0"/>
              <w:spacing w:after="0" w:line="240" w:lineRule="auto"/>
              <w:rPr>
                <w:rFonts w:ascii="Times New Roman" w:eastAsia="Yu Mincho" w:hAnsi="Times New Roman" w:cs="Times New Roman"/>
                <w:sz w:val="20"/>
                <w:lang w:eastAsia="ja-JP"/>
              </w:rPr>
            </w:pPr>
            <w:r>
              <w:rPr>
                <w:rFonts w:ascii="Times New Roman" w:eastAsia="Yu Mincho" w:hAnsi="Times New Roman" w:cs="Times New Roman" w:hint="eastAsia"/>
                <w:sz w:val="20"/>
                <w:lang w:eastAsia="ja-JP"/>
              </w:rPr>
              <w:t>S</w:t>
            </w:r>
            <w:r>
              <w:rPr>
                <w:rFonts w:ascii="Times New Roman" w:eastAsia="Yu Mincho" w:hAnsi="Times New Roman" w:cs="Times New Roman"/>
                <w:sz w:val="20"/>
                <w:lang w:eastAsia="ja-JP"/>
              </w:rPr>
              <w:t>upport.</w:t>
            </w:r>
          </w:p>
          <w:p w14:paraId="6BCCFE1B" w14:textId="77777777" w:rsidR="009E623E" w:rsidRDefault="009E623E" w:rsidP="009E623E">
            <w:pPr>
              <w:snapToGrid w:val="0"/>
              <w:spacing w:after="0" w:line="240" w:lineRule="auto"/>
              <w:rPr>
                <w:rFonts w:ascii="Times" w:eastAsia="Batang" w:hAnsi="Times" w:cs="Times New Roman"/>
                <w:b/>
                <w:sz w:val="20"/>
                <w:szCs w:val="20"/>
                <w:u w:val="single"/>
                <w:lang w:val="en-GB" w:eastAsia="en-US"/>
              </w:rPr>
            </w:pPr>
            <w:r w:rsidRPr="005C7F8C">
              <w:rPr>
                <w:rFonts w:ascii="Times" w:eastAsia="Batang" w:hAnsi="Times" w:cs="Times New Roman"/>
                <w:b/>
                <w:sz w:val="20"/>
                <w:szCs w:val="20"/>
                <w:u w:val="single"/>
                <w:lang w:val="en-GB" w:eastAsia="en-US"/>
              </w:rPr>
              <w:t xml:space="preserve">Proposal 1.B.1/2: </w:t>
            </w:r>
          </w:p>
          <w:p w14:paraId="714A1F42" w14:textId="316A4685" w:rsidR="009E623E" w:rsidRPr="009E623E" w:rsidRDefault="009E623E" w:rsidP="009E623E">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Support.</w:t>
            </w:r>
          </w:p>
          <w:p w14:paraId="439E0B3B" w14:textId="77777777" w:rsidR="009E623E" w:rsidRDefault="009E623E" w:rsidP="009E623E">
            <w:pPr>
              <w:snapToGrid w:val="0"/>
              <w:spacing w:after="0" w:line="240" w:lineRule="auto"/>
              <w:rPr>
                <w:rFonts w:ascii="Times" w:eastAsia="Malgun Gothic" w:hAnsi="Times" w:cs="Calibri"/>
                <w:b/>
                <w:bCs/>
                <w:sz w:val="20"/>
                <w:u w:val="single"/>
                <w:lang w:val="en-GB" w:eastAsia="en-US"/>
              </w:rPr>
            </w:pPr>
            <w:r>
              <w:rPr>
                <w:rFonts w:ascii="Times" w:eastAsia="Malgun Gothic" w:hAnsi="Times" w:cs="Calibri"/>
                <w:b/>
                <w:bCs/>
                <w:sz w:val="20"/>
                <w:u w:val="single"/>
                <w:lang w:val="en-GB" w:eastAsia="en-US"/>
              </w:rPr>
              <w:t>Proposal 1.E.1</w:t>
            </w:r>
          </w:p>
          <w:p w14:paraId="07714FCA" w14:textId="2121B1C6" w:rsidR="00180907" w:rsidRDefault="009E623E" w:rsidP="009E623E">
            <w:pPr>
              <w:snapToGrid w:val="0"/>
              <w:spacing w:after="0" w:line="240" w:lineRule="auto"/>
              <w:rPr>
                <w:rFonts w:ascii="Times New Roman" w:eastAsia="Malgun Gothic" w:hAnsi="Times New Roman" w:cs="Times New Roman"/>
                <w:b/>
                <w:bCs/>
                <w:sz w:val="20"/>
                <w:u w:val="single"/>
                <w:lang w:eastAsia="zh-TW"/>
              </w:rPr>
            </w:pPr>
            <w:r>
              <w:rPr>
                <w:rFonts w:ascii="Times" w:eastAsia="Malgun Gothic" w:hAnsi="Times" w:cs="Calibri"/>
                <w:sz w:val="20"/>
                <w:lang w:val="en-GB" w:eastAsia="en-US"/>
              </w:rPr>
              <w:t>We prefer panel-specific SD basis selection.</w:t>
            </w:r>
          </w:p>
        </w:tc>
      </w:tr>
      <w:tr w:rsidR="0098513F" w14:paraId="5BC97113"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D3D46" w14:textId="31140509" w:rsidR="0098513F" w:rsidRDefault="0098513F" w:rsidP="0098513F">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1EC47" w14:textId="77777777" w:rsidR="0098513F" w:rsidRDefault="0098513F" w:rsidP="0098513F">
            <w:pPr>
              <w:snapToGrid w:val="0"/>
              <w:spacing w:after="0" w:line="240" w:lineRule="auto"/>
              <w:rPr>
                <w:rFonts w:ascii="Times New Roman" w:eastAsia="Malgun Gothic" w:hAnsi="Times New Roman" w:cs="Times New Roman"/>
                <w:b/>
                <w:bCs/>
                <w:sz w:val="20"/>
                <w:u w:val="single"/>
                <w:lang w:eastAsia="zh-TW"/>
              </w:rPr>
            </w:pPr>
            <w:r>
              <w:rPr>
                <w:rFonts w:ascii="Times New Roman" w:eastAsia="Malgun Gothic" w:hAnsi="Times New Roman" w:cs="Times New Roman"/>
                <w:b/>
                <w:bCs/>
                <w:sz w:val="20"/>
                <w:u w:val="single"/>
                <w:lang w:eastAsia="zh-TW"/>
              </w:rPr>
              <w:t>Proposal 1.A.1</w:t>
            </w:r>
          </w:p>
          <w:p w14:paraId="12A260F9" w14:textId="77777777" w:rsidR="0098513F" w:rsidRPr="0047558B" w:rsidRDefault="0098513F" w:rsidP="0098513F">
            <w:pPr>
              <w:snapToGrid w:val="0"/>
              <w:spacing w:after="0" w:line="240" w:lineRule="auto"/>
              <w:rPr>
                <w:rFonts w:ascii="Times New Roman" w:eastAsia="Malgun Gothic" w:hAnsi="Times New Roman" w:cs="Times New Roman"/>
                <w:sz w:val="20"/>
                <w:lang w:eastAsia="zh-TW"/>
              </w:rPr>
            </w:pPr>
            <w:r w:rsidRPr="0047558B">
              <w:rPr>
                <w:rFonts w:ascii="Times New Roman" w:eastAsia="Malgun Gothic" w:hAnsi="Times New Roman" w:cs="Times New Roman"/>
                <w:sz w:val="20"/>
                <w:lang w:eastAsia="zh-TW"/>
              </w:rPr>
              <w:t>Support</w:t>
            </w:r>
          </w:p>
          <w:p w14:paraId="7A6EE9A0" w14:textId="77777777" w:rsidR="0098513F" w:rsidRDefault="0098513F" w:rsidP="0098513F">
            <w:pPr>
              <w:snapToGrid w:val="0"/>
              <w:spacing w:after="0" w:line="240" w:lineRule="auto"/>
              <w:rPr>
                <w:rFonts w:ascii="Times New Roman" w:eastAsia="Malgun Gothic" w:hAnsi="Times New Roman" w:cs="Times New Roman"/>
                <w:b/>
                <w:bCs/>
                <w:sz w:val="20"/>
                <w:u w:val="single"/>
                <w:lang w:eastAsia="zh-TW"/>
              </w:rPr>
            </w:pPr>
          </w:p>
          <w:p w14:paraId="0C058FAC" w14:textId="77777777" w:rsidR="0098513F" w:rsidRDefault="0098513F" w:rsidP="0098513F">
            <w:pPr>
              <w:snapToGrid w:val="0"/>
              <w:spacing w:after="0" w:line="240" w:lineRule="auto"/>
              <w:rPr>
                <w:rFonts w:ascii="Times New Roman" w:eastAsia="Malgun Gothic" w:hAnsi="Times New Roman" w:cs="Times New Roman"/>
                <w:b/>
                <w:bCs/>
                <w:sz w:val="20"/>
                <w:u w:val="single"/>
                <w:lang w:eastAsia="zh-TW"/>
              </w:rPr>
            </w:pPr>
            <w:r>
              <w:rPr>
                <w:rFonts w:ascii="Times New Roman" w:eastAsia="Malgun Gothic" w:hAnsi="Times New Roman" w:cs="Times New Roman"/>
                <w:b/>
                <w:bCs/>
                <w:sz w:val="20"/>
                <w:u w:val="single"/>
                <w:lang w:eastAsia="zh-TW"/>
              </w:rPr>
              <w:t>Proposal 1.A.2</w:t>
            </w:r>
          </w:p>
          <w:p w14:paraId="4C65665E" w14:textId="77777777" w:rsidR="0098513F" w:rsidRDefault="0098513F" w:rsidP="0098513F">
            <w:pPr>
              <w:snapToGrid w:val="0"/>
              <w:spacing w:after="0" w:line="240" w:lineRule="auto"/>
              <w:rPr>
                <w:rFonts w:ascii="Times New Roman" w:eastAsia="Malgun Gothic" w:hAnsi="Times New Roman" w:cs="Times New Roman"/>
                <w:sz w:val="20"/>
                <w:lang w:eastAsia="zh-TW"/>
              </w:rPr>
            </w:pPr>
            <w:r w:rsidRPr="0047558B">
              <w:rPr>
                <w:rFonts w:ascii="Times New Roman" w:eastAsia="Malgun Gothic" w:hAnsi="Times New Roman" w:cs="Times New Roman"/>
                <w:sz w:val="20"/>
                <w:lang w:eastAsia="zh-TW"/>
              </w:rPr>
              <w:t>Support with the FFS</w:t>
            </w:r>
            <w:r>
              <w:rPr>
                <w:rFonts w:ascii="Times New Roman" w:eastAsia="Malgun Gothic" w:hAnsi="Times New Roman" w:cs="Times New Roman"/>
                <w:sz w:val="20"/>
                <w:lang w:eastAsia="zh-TW"/>
              </w:rPr>
              <w:t xml:space="preserve"> on dynamic indication of the mapping between codewords to SRS port groups. </w:t>
            </w:r>
          </w:p>
          <w:p w14:paraId="6914F66B" w14:textId="77777777" w:rsidR="0098513F" w:rsidRDefault="0098513F" w:rsidP="0098513F">
            <w:pPr>
              <w:snapToGrid w:val="0"/>
              <w:spacing w:after="0" w:line="240" w:lineRule="auto"/>
              <w:rPr>
                <w:rFonts w:ascii="Times New Roman" w:eastAsia="Malgun Gothic" w:hAnsi="Times New Roman" w:cs="Times New Roman"/>
                <w:sz w:val="20"/>
                <w:lang w:eastAsia="zh-TW"/>
              </w:rPr>
            </w:pPr>
          </w:p>
          <w:p w14:paraId="643E51A4" w14:textId="77777777" w:rsidR="0098513F" w:rsidRDefault="0098513F" w:rsidP="0098513F">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W</w:t>
            </w:r>
            <w:r w:rsidRPr="0047558B">
              <w:rPr>
                <w:rFonts w:ascii="Times New Roman" w:eastAsia="Malgun Gothic" w:hAnsi="Times New Roman" w:cs="Times New Roman"/>
                <w:sz w:val="20"/>
                <w:lang w:eastAsia="zh-TW"/>
              </w:rPr>
              <w:t>e may need DCI indication for the gNB to indicate whether CW0 maps to SRS group 0 or 1</w:t>
            </w:r>
            <w:r>
              <w:rPr>
                <w:rFonts w:ascii="Times New Roman" w:eastAsia="Malgun Gothic" w:hAnsi="Times New Roman" w:cs="Times New Roman"/>
                <w:sz w:val="20"/>
                <w:lang w:eastAsia="zh-TW"/>
              </w:rPr>
              <w:t xml:space="preserve">, to allow gNB to optimize the CQIs of the two codewords. This is </w:t>
            </w:r>
            <w:r w:rsidRPr="0047558B">
              <w:rPr>
                <w:rFonts w:ascii="Times New Roman" w:eastAsia="Malgun Gothic" w:hAnsi="Times New Roman" w:cs="Times New Roman"/>
                <w:sz w:val="20"/>
                <w:lang w:eastAsia="zh-TW"/>
              </w:rPr>
              <w:t>because the layer-to-codeword mapping is fixed in specs, and the first CW always gets the smaller number of layers for odd ranks</w:t>
            </w:r>
            <w:r>
              <w:rPr>
                <w:rFonts w:ascii="Times New Roman" w:eastAsia="Malgun Gothic" w:hAnsi="Times New Roman" w:cs="Times New Roman"/>
                <w:sz w:val="20"/>
                <w:lang w:eastAsia="zh-TW"/>
              </w:rPr>
              <w:t>, i.e. the two codewords are not symmetrical in terms of the CQI they can achieve</w:t>
            </w:r>
            <w:r w:rsidRPr="0047558B">
              <w:rPr>
                <w:rFonts w:ascii="Times New Roman" w:eastAsia="Malgun Gothic" w:hAnsi="Times New Roman" w:cs="Times New Roman"/>
                <w:sz w:val="20"/>
                <w:lang w:eastAsia="zh-TW"/>
              </w:rPr>
              <w:t xml:space="preserve">. In legacy SRS-based or CSI-based precoding, it is possible for gNB or UE to </w:t>
            </w:r>
            <w:proofErr w:type="spellStart"/>
            <w:r w:rsidRPr="0047558B">
              <w:rPr>
                <w:rFonts w:ascii="Times New Roman" w:eastAsia="Malgun Gothic" w:hAnsi="Times New Roman" w:cs="Times New Roman"/>
                <w:sz w:val="20"/>
                <w:lang w:eastAsia="zh-TW"/>
              </w:rPr>
              <w:t>optimise</w:t>
            </w:r>
            <w:proofErr w:type="spellEnd"/>
            <w:r w:rsidRPr="0047558B">
              <w:rPr>
                <w:rFonts w:ascii="Times New Roman" w:eastAsia="Malgun Gothic" w:hAnsi="Times New Roman" w:cs="Times New Roman"/>
                <w:sz w:val="20"/>
                <w:lang w:eastAsia="zh-TW"/>
              </w:rPr>
              <w:t xml:space="preserve"> the CQIs, for example to </w:t>
            </w:r>
            <w:proofErr w:type="spellStart"/>
            <w:r w:rsidRPr="0047558B">
              <w:rPr>
                <w:rFonts w:ascii="Times New Roman" w:eastAsia="Malgun Gothic" w:hAnsi="Times New Roman" w:cs="Times New Roman"/>
                <w:sz w:val="20"/>
                <w:lang w:eastAsia="zh-TW"/>
              </w:rPr>
              <w:t>maximise</w:t>
            </w:r>
            <w:proofErr w:type="spellEnd"/>
            <w:r w:rsidRPr="0047558B">
              <w:rPr>
                <w:rFonts w:ascii="Times New Roman" w:eastAsia="Malgun Gothic" w:hAnsi="Times New Roman" w:cs="Times New Roman"/>
                <w:sz w:val="20"/>
                <w:lang w:eastAsia="zh-TW"/>
              </w:rPr>
              <w:t xml:space="preserve"> the CQI of CW0 by assigning the strongest beam or beam pair to CW0. With SRS group splitting, this flexibility is lost without a DCI indication</w:t>
            </w:r>
            <w:r>
              <w:rPr>
                <w:rFonts w:ascii="Times New Roman" w:eastAsia="Malgun Gothic" w:hAnsi="Times New Roman" w:cs="Times New Roman"/>
                <w:sz w:val="20"/>
                <w:lang w:eastAsia="zh-TW"/>
              </w:rPr>
              <w:t>.</w:t>
            </w:r>
            <w:r w:rsidRPr="0047558B">
              <w:rPr>
                <w:rFonts w:ascii="Times New Roman" w:eastAsia="Malgun Gothic" w:hAnsi="Times New Roman" w:cs="Times New Roman"/>
                <w:sz w:val="20"/>
                <w:lang w:eastAsia="zh-TW"/>
              </w:rPr>
              <w:t xml:space="preserve"> </w:t>
            </w:r>
            <w:r>
              <w:rPr>
                <w:rFonts w:ascii="Times New Roman" w:eastAsia="Malgun Gothic" w:hAnsi="Times New Roman" w:cs="Times New Roman"/>
                <w:sz w:val="20"/>
                <w:lang w:eastAsia="zh-TW"/>
              </w:rPr>
              <w:t>F</w:t>
            </w:r>
            <w:r w:rsidRPr="0047558B">
              <w:rPr>
                <w:rFonts w:ascii="Times New Roman" w:eastAsia="Malgun Gothic" w:hAnsi="Times New Roman" w:cs="Times New Roman"/>
                <w:sz w:val="20"/>
                <w:lang w:eastAsia="zh-TW"/>
              </w:rPr>
              <w:t>or example, for rank 5, if th</w:t>
            </w:r>
            <w:r>
              <w:rPr>
                <w:rFonts w:ascii="Times New Roman" w:eastAsia="Malgun Gothic" w:hAnsi="Times New Roman" w:cs="Times New Roman"/>
                <w:sz w:val="20"/>
                <w:lang w:eastAsia="zh-TW"/>
              </w:rPr>
              <w:t>e strongest</w:t>
            </w:r>
            <w:r w:rsidRPr="0047558B">
              <w:rPr>
                <w:rFonts w:ascii="Times New Roman" w:eastAsia="Malgun Gothic" w:hAnsi="Times New Roman" w:cs="Times New Roman"/>
                <w:sz w:val="20"/>
                <w:lang w:eastAsia="zh-TW"/>
              </w:rPr>
              <w:t xml:space="preserve"> beam happens to be in the second SRS port group</w:t>
            </w:r>
            <w:r>
              <w:rPr>
                <w:rFonts w:ascii="Times New Roman" w:eastAsia="Malgun Gothic" w:hAnsi="Times New Roman" w:cs="Times New Roman"/>
                <w:sz w:val="20"/>
                <w:lang w:eastAsia="zh-TW"/>
              </w:rPr>
              <w:t>, without DCI indication, it is not possible for the</w:t>
            </w:r>
            <w:r w:rsidRPr="0047558B">
              <w:rPr>
                <w:rFonts w:ascii="Times New Roman" w:eastAsia="Malgun Gothic" w:hAnsi="Times New Roman" w:cs="Times New Roman"/>
                <w:sz w:val="20"/>
                <w:lang w:eastAsia="zh-TW"/>
              </w:rPr>
              <w:t xml:space="preserve"> first codeword, which is carried by the first two layers, </w:t>
            </w:r>
            <w:r>
              <w:rPr>
                <w:rFonts w:ascii="Times New Roman" w:eastAsia="Malgun Gothic" w:hAnsi="Times New Roman" w:cs="Times New Roman"/>
                <w:sz w:val="20"/>
                <w:lang w:eastAsia="zh-TW"/>
              </w:rPr>
              <w:t>to</w:t>
            </w:r>
            <w:r w:rsidRPr="0047558B">
              <w:rPr>
                <w:rFonts w:ascii="Times New Roman" w:eastAsia="Malgun Gothic" w:hAnsi="Times New Roman" w:cs="Times New Roman"/>
                <w:sz w:val="20"/>
                <w:lang w:eastAsia="zh-TW"/>
              </w:rPr>
              <w:t xml:space="preserve"> be transmitted on the strongest beam.</w:t>
            </w:r>
          </w:p>
          <w:p w14:paraId="45CEFA90" w14:textId="2B33663F" w:rsidR="0098513F" w:rsidRDefault="002E25C4" w:rsidP="0098513F">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[Mod: Sorry it seems the FFS on DCI creates more problems and not acceptable to some companies (and majority seems to prefer/accept fixed). I hope fixed is also acceptable to Nokia.]</w:t>
            </w:r>
          </w:p>
          <w:p w14:paraId="0CD97AD2" w14:textId="77777777" w:rsidR="002E25C4" w:rsidRDefault="002E25C4" w:rsidP="0098513F">
            <w:pPr>
              <w:snapToGrid w:val="0"/>
              <w:spacing w:after="0" w:line="240" w:lineRule="auto"/>
              <w:rPr>
                <w:rFonts w:ascii="Times New Roman" w:eastAsia="Malgun Gothic" w:hAnsi="Times New Roman" w:cs="Times New Roman"/>
                <w:sz w:val="20"/>
                <w:lang w:eastAsia="zh-TW"/>
              </w:rPr>
            </w:pPr>
          </w:p>
          <w:p w14:paraId="306F3510" w14:textId="77777777" w:rsidR="0098513F" w:rsidRPr="00262D50" w:rsidRDefault="0098513F" w:rsidP="0098513F">
            <w:pPr>
              <w:snapToGrid w:val="0"/>
              <w:spacing w:after="0" w:line="240" w:lineRule="auto"/>
              <w:rPr>
                <w:rFonts w:ascii="Times New Roman" w:eastAsia="Malgun Gothic" w:hAnsi="Times New Roman" w:cs="Times New Roman"/>
                <w:b/>
                <w:bCs/>
                <w:sz w:val="20"/>
                <w:u w:val="single"/>
                <w:lang w:eastAsia="zh-TW"/>
              </w:rPr>
            </w:pPr>
            <w:r w:rsidRPr="00262D50">
              <w:rPr>
                <w:rFonts w:ascii="Times New Roman" w:eastAsia="Malgun Gothic" w:hAnsi="Times New Roman" w:cs="Times New Roman"/>
                <w:b/>
                <w:bCs/>
                <w:sz w:val="20"/>
                <w:u w:val="single"/>
                <w:lang w:eastAsia="zh-TW"/>
              </w:rPr>
              <w:t>Proposal 1.A.3</w:t>
            </w:r>
          </w:p>
          <w:p w14:paraId="35537CFB" w14:textId="77777777" w:rsidR="0098513F" w:rsidRDefault="0098513F" w:rsidP="0098513F">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Support, this is a natural extension of the association of CSI-RS resources to SRS resources to support non-</w:t>
            </w:r>
            <w:proofErr w:type="gramStart"/>
            <w:r>
              <w:rPr>
                <w:rFonts w:ascii="Times New Roman" w:eastAsia="Malgun Gothic" w:hAnsi="Times New Roman" w:cs="Times New Roman"/>
                <w:sz w:val="20"/>
                <w:lang w:eastAsia="zh-TW"/>
              </w:rPr>
              <w:t>codebook based</w:t>
            </w:r>
            <w:proofErr w:type="gramEnd"/>
            <w:r>
              <w:rPr>
                <w:rFonts w:ascii="Times New Roman" w:eastAsia="Malgun Gothic" w:hAnsi="Times New Roman" w:cs="Times New Roman"/>
                <w:sz w:val="20"/>
                <w:lang w:eastAsia="zh-TW"/>
              </w:rPr>
              <w:t xml:space="preserve"> UL for larger gNB arrays.</w:t>
            </w:r>
          </w:p>
          <w:p w14:paraId="5EEE7EAD" w14:textId="77777777" w:rsidR="0098513F" w:rsidRDefault="0098513F" w:rsidP="0098513F">
            <w:pPr>
              <w:snapToGrid w:val="0"/>
              <w:spacing w:after="0" w:line="240" w:lineRule="auto"/>
              <w:rPr>
                <w:rFonts w:ascii="Times New Roman" w:eastAsia="Malgun Gothic" w:hAnsi="Times New Roman" w:cs="Times New Roman"/>
                <w:sz w:val="20"/>
                <w:lang w:eastAsia="zh-TW"/>
              </w:rPr>
            </w:pPr>
          </w:p>
          <w:p w14:paraId="7E7E9659" w14:textId="77777777" w:rsidR="0098513F" w:rsidRPr="00A777D1" w:rsidRDefault="0098513F" w:rsidP="0098513F">
            <w:pPr>
              <w:snapToGrid w:val="0"/>
              <w:spacing w:after="0" w:line="240" w:lineRule="auto"/>
              <w:rPr>
                <w:rFonts w:ascii="Times New Roman" w:eastAsia="Malgun Gothic" w:hAnsi="Times New Roman" w:cs="Times New Roman"/>
                <w:b/>
                <w:bCs/>
                <w:sz w:val="20"/>
                <w:u w:val="single"/>
                <w:lang w:eastAsia="zh-TW"/>
              </w:rPr>
            </w:pPr>
            <w:r w:rsidRPr="00A777D1">
              <w:rPr>
                <w:rFonts w:ascii="Times New Roman" w:eastAsia="Malgun Gothic" w:hAnsi="Times New Roman" w:cs="Times New Roman"/>
                <w:b/>
                <w:bCs/>
                <w:sz w:val="20"/>
                <w:u w:val="single"/>
                <w:lang w:eastAsia="zh-TW"/>
              </w:rPr>
              <w:t>Proposal 1.B.1/2</w:t>
            </w:r>
          </w:p>
          <w:p w14:paraId="595ADCED" w14:textId="77777777" w:rsidR="0098513F" w:rsidRDefault="0098513F" w:rsidP="0098513F">
            <w:pPr>
              <w:snapToGrid w:val="0"/>
              <w:spacing w:after="0" w:line="240" w:lineRule="auto"/>
              <w:rPr>
                <w:rFonts w:ascii="Times New Roman" w:eastAsia="Malgun Gothic" w:hAnsi="Times New Roman" w:cs="Times New Roman"/>
                <w:sz w:val="20"/>
                <w:lang w:eastAsia="zh-TW"/>
              </w:rPr>
            </w:pPr>
            <w:r>
              <w:rPr>
                <w:rFonts w:ascii="Times New Roman" w:eastAsia="Malgun Gothic" w:hAnsi="Times New Roman" w:cs="Times New Roman"/>
                <w:sz w:val="20"/>
                <w:lang w:eastAsia="zh-TW"/>
              </w:rPr>
              <w:t>Support</w:t>
            </w:r>
          </w:p>
          <w:p w14:paraId="0DDA4F09" w14:textId="77777777" w:rsidR="0098513F" w:rsidRDefault="0098513F" w:rsidP="0098513F">
            <w:pPr>
              <w:snapToGrid w:val="0"/>
              <w:spacing w:after="0" w:line="240" w:lineRule="auto"/>
              <w:rPr>
                <w:rFonts w:ascii="Times New Roman" w:eastAsia="Malgun Gothic" w:hAnsi="Times New Roman" w:cs="Times New Roman"/>
                <w:sz w:val="20"/>
                <w:lang w:eastAsia="zh-TW"/>
              </w:rPr>
            </w:pPr>
          </w:p>
          <w:p w14:paraId="0B16C512" w14:textId="77777777" w:rsidR="0098513F" w:rsidRPr="00991657" w:rsidRDefault="0098513F" w:rsidP="0098513F">
            <w:pPr>
              <w:snapToGrid w:val="0"/>
              <w:spacing w:after="0" w:line="240" w:lineRule="auto"/>
              <w:rPr>
                <w:rFonts w:ascii="Times New Roman" w:eastAsia="Malgun Gothic" w:hAnsi="Times New Roman" w:cs="Times New Roman"/>
                <w:b/>
                <w:bCs/>
                <w:sz w:val="20"/>
                <w:u w:val="single"/>
                <w:lang w:eastAsia="zh-TW"/>
              </w:rPr>
            </w:pPr>
            <w:r w:rsidRPr="00991657">
              <w:rPr>
                <w:rFonts w:ascii="Times New Roman" w:eastAsia="Malgun Gothic" w:hAnsi="Times New Roman" w:cs="Times New Roman"/>
                <w:b/>
                <w:bCs/>
                <w:sz w:val="20"/>
                <w:u w:val="single"/>
                <w:lang w:eastAsia="zh-TW"/>
              </w:rPr>
              <w:t>Proposal 1.E.1</w:t>
            </w:r>
          </w:p>
          <w:p w14:paraId="1734B326" w14:textId="0392EAE1" w:rsidR="0098513F" w:rsidRDefault="0098513F" w:rsidP="0098513F">
            <w:pPr>
              <w:snapToGrid w:val="0"/>
              <w:spacing w:after="0" w:line="240" w:lineRule="auto"/>
              <w:rPr>
                <w:rFonts w:ascii="Times New Roman" w:eastAsia="Malgun Gothic" w:hAnsi="Times New Roman" w:cs="Times New Roman"/>
                <w:b/>
                <w:bCs/>
                <w:sz w:val="20"/>
                <w:u w:val="single"/>
                <w:lang w:eastAsia="zh-TW"/>
              </w:rPr>
            </w:pPr>
            <w:r>
              <w:rPr>
                <w:rFonts w:ascii="Times New Roman" w:eastAsia="Malgun Gothic" w:hAnsi="Times New Roman" w:cs="Times New Roman"/>
                <w:sz w:val="20"/>
                <w:lang w:eastAsia="zh-TW"/>
              </w:rPr>
              <w:t>Ok</w:t>
            </w:r>
          </w:p>
        </w:tc>
      </w:tr>
      <w:tr w:rsidR="002E25C4" w14:paraId="1EC689A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0BDFC" w14:textId="4BA9B61C" w:rsidR="002E25C4" w:rsidRDefault="002E25C4" w:rsidP="009851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6247A" w14:textId="77777777" w:rsidR="002E25C4" w:rsidRPr="002E25C4" w:rsidRDefault="002E25C4" w:rsidP="0098513F">
            <w:pPr>
              <w:snapToGrid w:val="0"/>
              <w:spacing w:after="0" w:line="240" w:lineRule="auto"/>
              <w:rPr>
                <w:rFonts w:ascii="Times New Roman" w:eastAsia="Malgun Gothic" w:hAnsi="Times New Roman" w:cs="Times New Roman"/>
                <w:b/>
                <w:bCs/>
                <w:color w:val="3333FF"/>
                <w:sz w:val="20"/>
                <w:lang w:eastAsia="zh-TW"/>
              </w:rPr>
            </w:pPr>
            <w:r w:rsidRPr="002E25C4">
              <w:rPr>
                <w:rFonts w:ascii="Times New Roman" w:eastAsia="Malgun Gothic" w:hAnsi="Times New Roman" w:cs="Times New Roman"/>
                <w:b/>
                <w:bCs/>
                <w:color w:val="3333FF"/>
                <w:sz w:val="20"/>
                <w:lang w:eastAsia="zh-TW"/>
              </w:rPr>
              <w:t>Revision on 1.A.2 (remove FFS and make it fixed, address OPPO and Google on RRC) and 1.A.3 (remove FFS and reuse legacy per Google)</w:t>
            </w:r>
          </w:p>
          <w:p w14:paraId="17652844" w14:textId="56AB5704" w:rsidR="002E25C4" w:rsidRDefault="002E25C4" w:rsidP="0098513F">
            <w:pPr>
              <w:snapToGrid w:val="0"/>
              <w:spacing w:after="0" w:line="240" w:lineRule="auto"/>
              <w:rPr>
                <w:rFonts w:ascii="Times New Roman" w:eastAsia="Malgun Gothic" w:hAnsi="Times New Roman" w:cs="Times New Roman"/>
                <w:b/>
                <w:bCs/>
                <w:sz w:val="20"/>
                <w:u w:val="single"/>
                <w:lang w:eastAsia="zh-TW"/>
              </w:rPr>
            </w:pPr>
          </w:p>
        </w:tc>
      </w:tr>
      <w:tr w:rsidR="002B2019" w14:paraId="46BB803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AFCBF" w14:textId="3050C187" w:rsidR="002B2019" w:rsidRDefault="002B2019" w:rsidP="009851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Lenovo/ </w:t>
            </w:r>
            <w:proofErr w:type="spellStart"/>
            <w:r>
              <w:rPr>
                <w:rFonts w:ascii="Times New Roman" w:eastAsia="DengXian" w:hAnsi="Times New Roman" w:cs="Times New Roman"/>
                <w:sz w:val="18"/>
                <w:szCs w:val="18"/>
                <w:lang w:eastAsia="zh-CN"/>
              </w:rPr>
              <w:t>MotM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6A949" w14:textId="77777777" w:rsidR="002B2019" w:rsidRPr="000B5547" w:rsidRDefault="002B2019" w:rsidP="002B2019">
            <w:pPr>
              <w:snapToGrid w:val="0"/>
              <w:spacing w:after="0" w:line="240" w:lineRule="auto"/>
              <w:rPr>
                <w:rFonts w:ascii="Times New Roman" w:eastAsia="Malgun Gothic" w:hAnsi="Times New Roman" w:cs="Times New Roman"/>
                <w:sz w:val="20"/>
                <w:lang w:eastAsia="zh-TW"/>
              </w:rPr>
            </w:pPr>
            <w:r w:rsidRPr="000B5547">
              <w:rPr>
                <w:rFonts w:ascii="Times New Roman" w:eastAsia="Malgun Gothic" w:hAnsi="Times New Roman" w:cs="Times New Roman"/>
                <w:b/>
                <w:bCs/>
                <w:sz w:val="20"/>
                <w:u w:val="single"/>
                <w:lang w:eastAsia="zh-TW"/>
              </w:rPr>
              <w:t>Proposal 1.A.1</w:t>
            </w:r>
            <w:r w:rsidRPr="000B5547">
              <w:rPr>
                <w:rFonts w:ascii="Times New Roman" w:eastAsia="Malgun Gothic" w:hAnsi="Times New Roman" w:cs="Times New Roman"/>
                <w:sz w:val="20"/>
                <w:lang w:eastAsia="zh-TW"/>
              </w:rPr>
              <w:t>:</w:t>
            </w:r>
          </w:p>
          <w:p w14:paraId="28A92445" w14:textId="77777777" w:rsidR="002B2019" w:rsidRPr="000B5547" w:rsidRDefault="002B2019" w:rsidP="002B2019">
            <w:pPr>
              <w:snapToGrid w:val="0"/>
              <w:spacing w:after="0" w:line="240" w:lineRule="auto"/>
              <w:rPr>
                <w:rFonts w:ascii="Times New Roman" w:eastAsia="SimSun" w:hAnsi="Times New Roman" w:cs="Times New Roman"/>
                <w:sz w:val="20"/>
                <w:lang w:eastAsia="zh-CN"/>
              </w:rPr>
            </w:pPr>
            <w:r w:rsidRPr="000B5547">
              <w:rPr>
                <w:rFonts w:ascii="Times New Roman" w:eastAsia="SimSun" w:hAnsi="Times New Roman" w:cs="Times New Roman"/>
                <w:sz w:val="20"/>
                <w:lang w:eastAsia="zh-CN"/>
              </w:rPr>
              <w:t xml:space="preserve">Scheme 1 is our first preference for Scheme </w:t>
            </w:r>
            <w:proofErr w:type="spellStart"/>
            <w:r w:rsidRPr="000B5547">
              <w:rPr>
                <w:rFonts w:ascii="Times New Roman" w:eastAsia="SimSun" w:hAnsi="Times New Roman" w:cs="Times New Roman"/>
                <w:sz w:val="20"/>
                <w:lang w:eastAsia="zh-CN"/>
              </w:rPr>
              <w:t>A</w:t>
            </w:r>
            <w:proofErr w:type="spellEnd"/>
            <w:r w:rsidRPr="000B5547">
              <w:rPr>
                <w:rFonts w:ascii="Times New Roman" w:eastAsia="SimSun" w:hAnsi="Times New Roman" w:cs="Times New Roman"/>
                <w:sz w:val="20"/>
                <w:lang w:eastAsia="zh-CN"/>
              </w:rPr>
              <w:t xml:space="preserve"> extension</w:t>
            </w:r>
            <w:r w:rsidRPr="000B5547">
              <w:rPr>
                <w:rFonts w:ascii="Times New Roman" w:eastAsia="SimSun" w:hAnsi="Times New Roman" w:cs="Times New Roman" w:hint="eastAsia"/>
                <w:sz w:val="20"/>
                <w:lang w:eastAsia="zh-CN"/>
              </w:rPr>
              <w:t xml:space="preserve"> </w:t>
            </w:r>
          </w:p>
          <w:p w14:paraId="7BE1413B" w14:textId="77777777" w:rsidR="002B2019" w:rsidRPr="000B5547" w:rsidRDefault="002B2019" w:rsidP="002B2019">
            <w:pPr>
              <w:snapToGrid w:val="0"/>
              <w:spacing w:after="0" w:line="240" w:lineRule="auto"/>
              <w:rPr>
                <w:rFonts w:ascii="Times New Roman" w:eastAsia="SimSun" w:hAnsi="Times New Roman" w:cs="Times New Roman"/>
                <w:sz w:val="20"/>
                <w:lang w:eastAsia="zh-CN"/>
              </w:rPr>
            </w:pPr>
          </w:p>
          <w:p w14:paraId="0B90704B" w14:textId="77777777" w:rsidR="002B2019" w:rsidRPr="000B5547" w:rsidRDefault="002B2019" w:rsidP="002B2019">
            <w:pPr>
              <w:snapToGrid w:val="0"/>
              <w:spacing w:after="0" w:line="240" w:lineRule="auto"/>
              <w:rPr>
                <w:rFonts w:ascii="Times New Roman" w:eastAsia="Malgun Gothic" w:hAnsi="Times New Roman" w:cs="Times New Roman"/>
                <w:sz w:val="20"/>
                <w:lang w:eastAsia="zh-TW"/>
              </w:rPr>
            </w:pPr>
            <w:r w:rsidRPr="000B5547">
              <w:rPr>
                <w:rFonts w:ascii="Times New Roman" w:eastAsia="Malgun Gothic" w:hAnsi="Times New Roman" w:cs="Times New Roman"/>
                <w:b/>
                <w:bCs/>
                <w:sz w:val="20"/>
                <w:u w:val="single"/>
                <w:lang w:eastAsia="zh-TW"/>
              </w:rPr>
              <w:t>Proposal 1.B.</w:t>
            </w:r>
            <w:r w:rsidRPr="000B5547">
              <w:rPr>
                <w:rFonts w:ascii="Times New Roman" w:eastAsia="SimSun" w:hAnsi="Times New Roman" w:cs="Times New Roman"/>
                <w:b/>
                <w:bCs/>
                <w:sz w:val="20"/>
                <w:u w:val="single"/>
                <w:lang w:eastAsia="zh-CN"/>
              </w:rPr>
              <w:t>1/2</w:t>
            </w:r>
            <w:r w:rsidRPr="000B5547">
              <w:rPr>
                <w:rFonts w:ascii="Times New Roman" w:eastAsia="Malgun Gothic" w:hAnsi="Times New Roman" w:cs="Times New Roman"/>
                <w:sz w:val="20"/>
                <w:lang w:eastAsia="zh-TW"/>
              </w:rPr>
              <w:t>:</w:t>
            </w:r>
          </w:p>
          <w:p w14:paraId="3F30AA76" w14:textId="77777777" w:rsidR="002B2019" w:rsidRPr="000B5547" w:rsidRDefault="002B2019" w:rsidP="002B2019">
            <w:pPr>
              <w:snapToGrid w:val="0"/>
              <w:spacing w:after="0" w:line="240" w:lineRule="auto"/>
              <w:rPr>
                <w:rFonts w:ascii="Times New Roman" w:eastAsia="SimSun" w:hAnsi="Times New Roman" w:cs="Times New Roman"/>
                <w:sz w:val="20"/>
                <w:lang w:eastAsia="zh-CN"/>
              </w:rPr>
            </w:pPr>
            <w:r w:rsidRPr="000B5547">
              <w:rPr>
                <w:rFonts w:ascii="Times New Roman" w:eastAsia="SimSun" w:hAnsi="Times New Roman" w:cs="Times New Roman" w:hint="eastAsia"/>
                <w:sz w:val="20"/>
                <w:lang w:eastAsia="zh-CN"/>
              </w:rPr>
              <w:t>Support</w:t>
            </w:r>
          </w:p>
          <w:p w14:paraId="607418EA" w14:textId="77777777" w:rsidR="002B2019" w:rsidRPr="000B5547" w:rsidRDefault="002B2019" w:rsidP="002B2019">
            <w:pPr>
              <w:snapToGrid w:val="0"/>
              <w:spacing w:after="0" w:line="240" w:lineRule="auto"/>
              <w:rPr>
                <w:rFonts w:ascii="Times New Roman" w:eastAsia="Malgun Gothic" w:hAnsi="Times New Roman" w:cs="Times New Roman"/>
                <w:sz w:val="20"/>
                <w:lang w:eastAsia="zh-TW"/>
              </w:rPr>
            </w:pPr>
            <w:r w:rsidRPr="000B5547">
              <w:rPr>
                <w:rFonts w:ascii="Times New Roman" w:eastAsia="Malgun Gothic" w:hAnsi="Times New Roman" w:cs="Times New Roman"/>
                <w:b/>
                <w:bCs/>
                <w:sz w:val="20"/>
                <w:u w:val="single"/>
                <w:lang w:eastAsia="zh-TW"/>
              </w:rPr>
              <w:t>Proposal 1.E.</w:t>
            </w:r>
            <w:r w:rsidRPr="000B5547">
              <w:rPr>
                <w:rFonts w:ascii="Times New Roman" w:eastAsia="SimSun" w:hAnsi="Times New Roman" w:cs="Times New Roman"/>
                <w:b/>
                <w:bCs/>
                <w:sz w:val="20"/>
                <w:u w:val="single"/>
                <w:lang w:eastAsia="zh-CN"/>
              </w:rPr>
              <w:t>1</w:t>
            </w:r>
            <w:r w:rsidRPr="000B5547">
              <w:rPr>
                <w:rFonts w:ascii="Times New Roman" w:eastAsia="Malgun Gothic" w:hAnsi="Times New Roman" w:cs="Times New Roman"/>
                <w:sz w:val="20"/>
                <w:lang w:eastAsia="zh-TW"/>
              </w:rPr>
              <w:t>:</w:t>
            </w:r>
          </w:p>
          <w:p w14:paraId="60ECA192" w14:textId="77777777" w:rsidR="002B2019" w:rsidRPr="000B5547" w:rsidRDefault="002B2019" w:rsidP="002B2019">
            <w:pPr>
              <w:snapToGrid w:val="0"/>
              <w:spacing w:after="0" w:line="240" w:lineRule="auto"/>
              <w:rPr>
                <w:rFonts w:ascii="Times New Roman" w:eastAsia="Malgun Gothic" w:hAnsi="Times New Roman" w:cs="Times New Roman"/>
                <w:sz w:val="20"/>
                <w:lang w:eastAsia="zh-TW"/>
              </w:rPr>
            </w:pPr>
            <w:r w:rsidRPr="000B5547">
              <w:rPr>
                <w:rFonts w:ascii="Times New Roman" w:eastAsia="SimSun" w:hAnsi="Times New Roman" w:cs="Times New Roman"/>
                <w:sz w:val="20"/>
                <w:lang w:eastAsia="zh-CN"/>
              </w:rPr>
              <w:t>We do not see Type-I MP CB extension a priority, due to the support of NCJT CSI reporting for up to 64 ports as well as CJT CSI reporting for up to 128 ports.</w:t>
            </w:r>
          </w:p>
          <w:p w14:paraId="179EEB74" w14:textId="77777777" w:rsidR="002B2019" w:rsidRPr="002E25C4" w:rsidRDefault="002B2019" w:rsidP="0098513F">
            <w:pPr>
              <w:snapToGrid w:val="0"/>
              <w:spacing w:after="0" w:line="240" w:lineRule="auto"/>
              <w:rPr>
                <w:rFonts w:ascii="Times New Roman" w:eastAsia="Malgun Gothic" w:hAnsi="Times New Roman" w:cs="Times New Roman"/>
                <w:b/>
                <w:bCs/>
                <w:color w:val="3333FF"/>
                <w:sz w:val="20"/>
                <w:lang w:eastAsia="zh-TW"/>
              </w:rPr>
            </w:pPr>
          </w:p>
        </w:tc>
      </w:tr>
      <w:tr w:rsidR="003A7210" w14:paraId="60700A3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94B3C" w14:textId="49E167ED" w:rsidR="003A7210" w:rsidRDefault="003A7210" w:rsidP="009851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92420" w14:textId="77777777" w:rsidR="003A7210" w:rsidRDefault="003A7210" w:rsidP="003A7210">
            <w:r w:rsidRPr="003A7210">
              <w:rPr>
                <w:b/>
                <w:bCs/>
              </w:rPr>
              <w:t>Proposal 1.A.3</w:t>
            </w:r>
            <w:r>
              <w:t xml:space="preserve"> ok</w:t>
            </w:r>
          </w:p>
          <w:p w14:paraId="2A783402" w14:textId="77777777" w:rsidR="003A7210" w:rsidRPr="000B5547" w:rsidRDefault="003A7210" w:rsidP="002B2019">
            <w:pPr>
              <w:snapToGrid w:val="0"/>
              <w:spacing w:after="0" w:line="240" w:lineRule="auto"/>
              <w:rPr>
                <w:rFonts w:ascii="Times New Roman" w:eastAsia="Malgun Gothic" w:hAnsi="Times New Roman" w:cs="Times New Roman"/>
                <w:b/>
                <w:bCs/>
                <w:sz w:val="20"/>
                <w:u w:val="single"/>
                <w:lang w:eastAsia="zh-TW"/>
              </w:rPr>
            </w:pPr>
          </w:p>
        </w:tc>
      </w:tr>
      <w:tr w:rsidR="001B1F3C" w14:paraId="31D1DAC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FDD84" w14:textId="53C481BA" w:rsidR="001B1F3C" w:rsidRDefault="001B1F3C" w:rsidP="0098513F">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D926B" w14:textId="1EBFFD69" w:rsidR="001B1F3C" w:rsidRDefault="001B1F3C" w:rsidP="003A7210">
            <w:r>
              <w:rPr>
                <w:b/>
                <w:bCs/>
              </w:rPr>
              <w:t xml:space="preserve">Proposal 1.A.2 </w:t>
            </w:r>
            <w:r w:rsidRPr="001B1F3C">
              <w:rPr>
                <w:sz w:val="20"/>
                <w:szCs w:val="20"/>
              </w:rPr>
              <w:t>Just to clarify why we proposed previous change, when we say “corresponding to CW 0” and “corresponding to CW1” in the following two bullets, it is quite unclear whether it means the PDSCH reception of CW0/CW1 or CQI calculation for CW0/CW1 or both. Currently we do not define the PDSCH reception behavior, but we define the CQI calculation assumption. The whole section 5.2.2.5.1 defines the CQI calculation assumption. The CQI calculation assumption would be the only spec impact for the followings.</w:t>
            </w:r>
            <w:r>
              <w:rPr>
                <w:sz w:val="20"/>
                <w:szCs w:val="20"/>
              </w:rPr>
              <w:t xml:space="preserve"> It would be necessary to add the following </w:t>
            </w:r>
            <w:r w:rsidRPr="001B1F3C">
              <w:rPr>
                <w:color w:val="0070C0"/>
                <w:sz w:val="20"/>
                <w:szCs w:val="20"/>
              </w:rPr>
              <w:t>bullet</w:t>
            </w:r>
            <w:r>
              <w:rPr>
                <w:sz w:val="20"/>
                <w:szCs w:val="20"/>
              </w:rPr>
              <w:t>.</w:t>
            </w:r>
            <w:r>
              <w:t xml:space="preserve"> </w:t>
            </w:r>
          </w:p>
          <w:p w14:paraId="5D66E90A" w14:textId="77777777" w:rsidR="001B1F3C" w:rsidRDefault="001B1F3C" w:rsidP="001B1F3C">
            <w:pPr>
              <w:numPr>
                <w:ilvl w:val="0"/>
                <w:numId w:val="1"/>
              </w:numPr>
              <w:snapToGrid w:val="0"/>
              <w:spacing w:after="0" w:line="240" w:lineRule="auto"/>
              <w:rPr>
                <w:rFonts w:ascii="Times New Roman" w:eastAsia="Times New Roman" w:hAnsi="Times New Roman" w:cs="Times New Roman"/>
                <w:sz w:val="20"/>
                <w:lang w:eastAsia="zh-TW"/>
              </w:rPr>
            </w:pPr>
            <w:r>
              <w:rPr>
                <w:rFonts w:ascii="Times New Roman" w:eastAsia="Times New Roman" w:hAnsi="Times New Roman" w:cs="Times New Roman"/>
                <w:sz w:val="20"/>
                <w:lang w:eastAsia="zh-TW"/>
              </w:rPr>
              <w:t>SRS port group 0, corresponding to CW0, comprises the first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/2 out of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 xml:space="preserve"> ports; and </w:t>
            </w:r>
          </w:p>
          <w:p w14:paraId="5006FA20" w14:textId="77777777" w:rsidR="001B1F3C" w:rsidRDefault="001B1F3C" w:rsidP="001B1F3C">
            <w:pPr>
              <w:numPr>
                <w:ilvl w:val="0"/>
                <w:numId w:val="1"/>
              </w:numPr>
              <w:snapToGrid w:val="0"/>
              <w:spacing w:after="0" w:line="240" w:lineRule="auto"/>
              <w:rPr>
                <w:rFonts w:ascii="Times New Roman" w:eastAsia="Times New Roman" w:hAnsi="Times New Roman" w:cs="Times New Roman"/>
                <w:sz w:val="20"/>
                <w:lang w:eastAsia="zh-TW"/>
              </w:rPr>
            </w:pPr>
            <w:r>
              <w:rPr>
                <w:rFonts w:ascii="Times New Roman" w:eastAsia="Times New Roman" w:hAnsi="Times New Roman" w:cs="Times New Roman"/>
                <w:sz w:val="20"/>
                <w:lang w:eastAsia="zh-TW"/>
              </w:rPr>
              <w:t>SRS port group 1, corresponding to CW1, comprises the second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/2 out of P</w:t>
            </w:r>
            <w:r>
              <w:rPr>
                <w:rFonts w:ascii="Times New Roman" w:eastAsia="Times New Roman" w:hAnsi="Times New Roman" w:cs="Times New Roman"/>
                <w:sz w:val="20"/>
                <w:vertAlign w:val="subscript"/>
                <w:lang w:eastAsia="zh-TW"/>
              </w:rPr>
              <w:t>SRS</w:t>
            </w:r>
            <w:r>
              <w:rPr>
                <w:rFonts w:ascii="Times New Roman" w:eastAsia="Times New Roman" w:hAnsi="Times New Roman" w:cs="Times New Roman"/>
                <w:sz w:val="20"/>
                <w:lang w:eastAsia="zh-TW"/>
              </w:rPr>
              <w:t xml:space="preserve"> ports </w:t>
            </w:r>
          </w:p>
          <w:p w14:paraId="689F82CE" w14:textId="7364651E" w:rsidR="001B1F3C" w:rsidRPr="001B1F3C" w:rsidRDefault="001B1F3C" w:rsidP="001B1F3C">
            <w:pPr>
              <w:numPr>
                <w:ilvl w:val="0"/>
                <w:numId w:val="1"/>
              </w:numPr>
              <w:snapToGrid w:val="0"/>
              <w:spacing w:after="0" w:line="240" w:lineRule="auto"/>
              <w:rPr>
                <w:rFonts w:ascii="Times New Roman" w:eastAsia="Times New Roman" w:hAnsi="Times New Roman" w:cs="Times New Roman"/>
                <w:color w:val="0070C0"/>
                <w:sz w:val="20"/>
                <w:lang w:eastAsia="zh-TW"/>
              </w:rPr>
            </w:pPr>
            <w:r w:rsidRPr="001B1F3C">
              <w:rPr>
                <w:rFonts w:ascii="Times New Roman" w:eastAsia="Times New Roman" w:hAnsi="Times New Roman" w:cs="Times New Roman"/>
                <w:color w:val="0070C0"/>
                <w:sz w:val="20"/>
                <w:lang w:eastAsia="zh-TW"/>
              </w:rPr>
              <w:t>For CQI calculation, UE follows the assumption above</w:t>
            </w:r>
          </w:p>
          <w:p w14:paraId="35E1C867" w14:textId="35562526" w:rsidR="001B1F3C" w:rsidRPr="003A7210" w:rsidRDefault="00F76940" w:rsidP="003A7210">
            <w:pPr>
              <w:rPr>
                <w:b/>
                <w:bCs/>
              </w:rPr>
            </w:pPr>
            <w:r>
              <w:rPr>
                <w:b/>
                <w:bCs/>
              </w:rPr>
              <w:t>[Mod: This makes sense, added]</w:t>
            </w:r>
          </w:p>
        </w:tc>
      </w:tr>
      <w:tr w:rsidR="00F76940" w14:paraId="784D218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693D6" w14:textId="02FFBD6D" w:rsidR="00F76940" w:rsidRPr="00F76940" w:rsidRDefault="00F76940" w:rsidP="0098513F">
            <w:pPr>
              <w:snapToGrid w:val="0"/>
              <w:spacing w:after="0" w:line="240" w:lineRule="auto"/>
              <w:rPr>
                <w:rFonts w:ascii="Times New Roman" w:eastAsia="DengXian" w:hAnsi="Times New Roman" w:cs="Times New Roman"/>
                <w:sz w:val="20"/>
                <w:szCs w:val="20"/>
                <w:lang w:eastAsia="zh-CN"/>
              </w:rPr>
            </w:pPr>
            <w:r w:rsidRPr="00F76940">
              <w:rPr>
                <w:rFonts w:ascii="Times New Roman" w:eastAsia="DengXian" w:hAnsi="Times New Roman" w:cs="Times New Roman"/>
                <w:sz w:val="20"/>
                <w:szCs w:val="20"/>
                <w:lang w:eastAsia="zh-CN"/>
              </w:rPr>
              <w:t xml:space="preserve">Mod </w:t>
            </w:r>
            <w:proofErr w:type="spellStart"/>
            <w:r w:rsidRPr="00F76940">
              <w:rPr>
                <w:rFonts w:ascii="Times New Roman" w:eastAsia="DengXian" w:hAnsi="Times New Roman" w:cs="Times New Roman"/>
                <w:sz w:val="20"/>
                <w:szCs w:val="20"/>
                <w:lang w:eastAsia="zh-CN"/>
              </w:rPr>
              <w:t>VFinal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24850" w14:textId="49701002" w:rsidR="00F76940" w:rsidRPr="00F76940" w:rsidRDefault="00F76940" w:rsidP="003A7210">
            <w:pPr>
              <w:rPr>
                <w:rFonts w:ascii="Times New Roman" w:hAnsi="Times New Roman" w:cs="Times New Roman"/>
                <w:b/>
                <w:bCs/>
                <w:sz w:val="20"/>
                <w:szCs w:val="20"/>
              </w:rPr>
            </w:pPr>
            <w:r w:rsidRPr="00F76940">
              <w:rPr>
                <w:rFonts w:ascii="Times New Roman" w:hAnsi="Times New Roman" w:cs="Times New Roman"/>
                <w:b/>
                <w:bCs/>
                <w:color w:val="3333FF"/>
                <w:sz w:val="20"/>
                <w:szCs w:val="20"/>
              </w:rPr>
              <w:t>P</w:t>
            </w:r>
            <w:proofErr w:type="gramStart"/>
            <w:r w:rsidRPr="00F76940">
              <w:rPr>
                <w:rFonts w:ascii="Times New Roman" w:hAnsi="Times New Roman" w:cs="Times New Roman"/>
                <w:b/>
                <w:bCs/>
                <w:color w:val="3333FF"/>
                <w:sz w:val="20"/>
                <w:szCs w:val="20"/>
              </w:rPr>
              <w:t>1.A.</w:t>
            </w:r>
            <w:proofErr w:type="gramEnd"/>
            <w:r w:rsidRPr="00F76940">
              <w:rPr>
                <w:rFonts w:ascii="Times New Roman" w:hAnsi="Times New Roman" w:cs="Times New Roman"/>
                <w:b/>
                <w:bCs/>
                <w:color w:val="3333FF"/>
                <w:sz w:val="20"/>
                <w:szCs w:val="20"/>
              </w:rPr>
              <w:t>2: Revised per Google’s comment</w:t>
            </w:r>
          </w:p>
        </w:tc>
      </w:tr>
    </w:tbl>
    <w:p w14:paraId="19B62F9F" w14:textId="77777777" w:rsidR="00A12972" w:rsidRDefault="00A12972">
      <w:pPr>
        <w:snapToGrid w:val="0"/>
        <w:spacing w:after="0" w:line="240" w:lineRule="auto"/>
        <w:rPr>
          <w:rFonts w:ascii="Times New Roman" w:eastAsia="DengXian" w:hAnsi="Times New Roman" w:cs="Times New Roman"/>
          <w:lang w:eastAsia="zh-CN"/>
        </w:rPr>
      </w:pPr>
    </w:p>
    <w:p w14:paraId="7D4DA10D" w14:textId="77777777" w:rsidR="00A12972" w:rsidRDefault="00914DD5">
      <w:pPr>
        <w:pStyle w:val="Heading1"/>
        <w:numPr>
          <w:ilvl w:val="0"/>
          <w:numId w:val="2"/>
        </w:numPr>
        <w:rPr>
          <w:rFonts w:ascii="Arial" w:hAnsi="Arial" w:cs="Arial"/>
          <w:color w:val="auto"/>
          <w:sz w:val="24"/>
        </w:rPr>
      </w:pPr>
      <w:r>
        <w:rPr>
          <w:rFonts w:ascii="Arial" w:hAnsi="Arial" w:cs="Arial"/>
          <w:color w:val="auto"/>
          <w:sz w:val="24"/>
        </w:rPr>
        <w:t>CRI-based</w:t>
      </w:r>
    </w:p>
    <w:p w14:paraId="26287C11" w14:textId="77777777" w:rsidR="00A12972" w:rsidRDefault="00A12972">
      <w:pPr>
        <w:snapToGrid w:val="0"/>
        <w:spacing w:after="0" w:line="240" w:lineRule="auto"/>
      </w:pPr>
    </w:p>
    <w:tbl>
      <w:tblPr>
        <w:tblW w:w="0" w:type="auto"/>
        <w:tblCellMar>
          <w:left w:w="0" w:type="dxa"/>
          <w:right w:w="0" w:type="dxa"/>
        </w:tblCellMar>
        <w:tblLook w:val="04A0" w:firstRow="1" w:lastRow="0" w:firstColumn="1" w:lastColumn="0" w:noHBand="0" w:noVBand="1"/>
      </w:tblPr>
      <w:tblGrid>
        <w:gridCol w:w="503"/>
        <w:gridCol w:w="1371"/>
        <w:gridCol w:w="8042"/>
      </w:tblGrid>
      <w:tr w:rsidR="00A12972" w14:paraId="6D94A42A"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A2C53E4" w14:textId="77777777" w:rsidR="00A12972" w:rsidRDefault="00A12972">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19B491E" w14:textId="77777777" w:rsidR="00A12972" w:rsidRDefault="00914DD5">
            <w:pPr>
              <w:spacing w:after="0" w:line="240" w:lineRule="auto"/>
              <w:rPr>
                <w:rFonts w:eastAsia="Malgun Gothic" w:cstheme="minorHAnsi"/>
                <w:b/>
                <w:bCs/>
                <w:sz w:val="18"/>
                <w:szCs w:val="18"/>
              </w:rPr>
            </w:pPr>
            <w:r>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D50BDF9" w14:textId="77777777" w:rsidR="00A12972" w:rsidRDefault="00914DD5">
            <w:pPr>
              <w:spacing w:after="0" w:line="240" w:lineRule="auto"/>
              <w:rPr>
                <w:rFonts w:eastAsia="Malgun Gothic" w:cstheme="minorHAnsi"/>
                <w:b/>
                <w:bCs/>
                <w:sz w:val="18"/>
                <w:szCs w:val="18"/>
              </w:rPr>
            </w:pPr>
            <w:r>
              <w:rPr>
                <w:rFonts w:eastAsia="Malgun Gothic" w:cstheme="minorHAnsi"/>
                <w:b/>
                <w:bCs/>
                <w:sz w:val="18"/>
                <w:szCs w:val="18"/>
              </w:rPr>
              <w:t>Topic</w:t>
            </w:r>
          </w:p>
        </w:tc>
      </w:tr>
      <w:tr w:rsidR="00A12972" w14:paraId="4C70827B" w14:textId="77777777">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ACDA0" w14:textId="77777777" w:rsidR="00A12972" w:rsidRDefault="00914DD5">
            <w:pPr>
              <w:spacing w:after="0" w:line="240" w:lineRule="auto"/>
              <w:rPr>
                <w:rFonts w:eastAsia="Malgun Gothic" w:cstheme="minorHAnsi"/>
                <w:sz w:val="18"/>
                <w:szCs w:val="18"/>
              </w:rPr>
            </w:pPr>
            <w:r>
              <w:rPr>
                <w:rFonts w:eastAsia="Malgun Gothic" w:cstheme="minorHAnsi"/>
                <w:sz w:val="18"/>
                <w:szCs w:val="18"/>
              </w:rPr>
              <w:t>6</w:t>
            </w:r>
          </w:p>
        </w:tc>
        <w:tc>
          <w:tcPr>
            <w:tcW w:w="1371" w:type="dxa"/>
            <w:vMerge w:val="restart"/>
            <w:tcBorders>
              <w:top w:val="single" w:sz="8" w:space="0" w:color="auto"/>
              <w:left w:val="nil"/>
              <w:right w:val="single" w:sz="8" w:space="0" w:color="auto"/>
            </w:tcBorders>
            <w:tcMar>
              <w:top w:w="0" w:type="dxa"/>
              <w:left w:w="108" w:type="dxa"/>
              <w:bottom w:w="0" w:type="dxa"/>
              <w:right w:w="108" w:type="dxa"/>
            </w:tcMar>
          </w:tcPr>
          <w:p w14:paraId="6E5F6264" w14:textId="77777777" w:rsidR="00A12972" w:rsidRDefault="00914DD5">
            <w:pPr>
              <w:spacing w:after="0" w:line="240" w:lineRule="auto"/>
              <w:rPr>
                <w:rFonts w:eastAsia="Malgun Gothic" w:cstheme="minorHAnsi"/>
                <w:sz w:val="18"/>
                <w:szCs w:val="18"/>
              </w:rPr>
            </w:pPr>
            <w:r>
              <w:rPr>
                <w:rFonts w:eastAsia="Malgun Gothic" w:cstheme="minorHAnsi"/>
                <w:sz w:val="18"/>
                <w:szCs w:val="18"/>
              </w:rPr>
              <w:t>CRI-based</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4E8C7D" w14:textId="77777777" w:rsidR="00A12972" w:rsidRDefault="00914DD5">
            <w:pPr>
              <w:spacing w:after="0" w:line="240" w:lineRule="auto"/>
              <w:rPr>
                <w:rFonts w:eastAsia="Malgun Gothic" w:cstheme="minorHAnsi"/>
                <w:sz w:val="18"/>
                <w:szCs w:val="18"/>
              </w:rPr>
            </w:pPr>
            <w:r>
              <w:rPr>
                <w:rFonts w:eastAsia="Malgun Gothic" w:cstheme="minorHAnsi"/>
                <w:sz w:val="18"/>
                <w:szCs w:val="18"/>
                <w:highlight w:val="yellow"/>
              </w:rPr>
              <w:t>UCI design</w:t>
            </w:r>
          </w:p>
        </w:tc>
      </w:tr>
      <w:tr w:rsidR="00A12972" w14:paraId="023302D2"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4A982E" w14:textId="77777777" w:rsidR="00A12972" w:rsidRDefault="00914DD5">
            <w:pPr>
              <w:spacing w:after="0" w:line="240" w:lineRule="auto"/>
              <w:rPr>
                <w:rFonts w:eastAsia="Malgun Gothic" w:cstheme="minorHAnsi"/>
                <w:sz w:val="18"/>
                <w:szCs w:val="18"/>
              </w:rPr>
            </w:pPr>
            <w:r>
              <w:rPr>
                <w:rFonts w:eastAsia="Malgun Gothic" w:cstheme="minorHAnsi"/>
                <w:sz w:val="18"/>
                <w:szCs w:val="18"/>
              </w:rPr>
              <w:t>7</w:t>
            </w:r>
          </w:p>
        </w:tc>
        <w:tc>
          <w:tcPr>
            <w:tcW w:w="0" w:type="auto"/>
            <w:vMerge/>
            <w:tcBorders>
              <w:left w:val="nil"/>
              <w:right w:val="single" w:sz="8" w:space="0" w:color="auto"/>
            </w:tcBorders>
            <w:vAlign w:val="center"/>
          </w:tcPr>
          <w:p w14:paraId="2FBCDAFA"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B29807C" w14:textId="77777777" w:rsidR="00A12972" w:rsidRDefault="00914DD5">
            <w:pPr>
              <w:spacing w:after="0" w:line="240" w:lineRule="auto"/>
              <w:rPr>
                <w:rFonts w:eastAsia="Malgun Gothic" w:cstheme="minorHAnsi"/>
                <w:sz w:val="18"/>
                <w:szCs w:val="18"/>
              </w:rPr>
            </w:pPr>
            <w:r>
              <w:rPr>
                <w:rFonts w:eastAsia="Malgun Gothic" w:cstheme="minorHAnsi"/>
                <w:sz w:val="18"/>
                <w:szCs w:val="18"/>
              </w:rPr>
              <w:t>CBSR</w:t>
            </w:r>
          </w:p>
        </w:tc>
      </w:tr>
      <w:tr w:rsidR="00A12972" w14:paraId="69C81B8B"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FFE9CF" w14:textId="77777777" w:rsidR="00A12972" w:rsidRDefault="00914DD5">
            <w:pPr>
              <w:spacing w:after="0" w:line="240" w:lineRule="auto"/>
              <w:rPr>
                <w:rFonts w:eastAsia="Malgun Gothic" w:cstheme="minorHAnsi"/>
                <w:sz w:val="18"/>
                <w:szCs w:val="18"/>
              </w:rPr>
            </w:pPr>
            <w:r>
              <w:rPr>
                <w:rFonts w:eastAsia="Malgun Gothic" w:cstheme="minorHAnsi"/>
                <w:sz w:val="18"/>
                <w:szCs w:val="18"/>
              </w:rPr>
              <w:t>8</w:t>
            </w:r>
          </w:p>
        </w:tc>
        <w:tc>
          <w:tcPr>
            <w:tcW w:w="0" w:type="auto"/>
            <w:vMerge/>
            <w:tcBorders>
              <w:left w:val="nil"/>
              <w:right w:val="single" w:sz="8" w:space="0" w:color="auto"/>
            </w:tcBorders>
            <w:vAlign w:val="center"/>
          </w:tcPr>
          <w:p w14:paraId="69B99AE4"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107814F1" w14:textId="77777777" w:rsidR="00A12972" w:rsidRDefault="00914DD5">
            <w:pPr>
              <w:spacing w:after="0" w:line="240" w:lineRule="auto"/>
              <w:rPr>
                <w:rFonts w:eastAsia="Malgun Gothic" w:cstheme="minorHAnsi"/>
                <w:sz w:val="18"/>
                <w:szCs w:val="18"/>
              </w:rPr>
            </w:pPr>
            <w:r>
              <w:rPr>
                <w:rFonts w:eastAsia="Malgun Gothic" w:cstheme="minorHAnsi"/>
                <w:sz w:val="18"/>
                <w:szCs w:val="18"/>
              </w:rPr>
              <w:t>UCI omission</w:t>
            </w:r>
          </w:p>
        </w:tc>
      </w:tr>
      <w:tr w:rsidR="00A12972" w14:paraId="0A2C7B85"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D593F7" w14:textId="77777777" w:rsidR="00A12972" w:rsidRDefault="00914DD5">
            <w:pPr>
              <w:spacing w:after="0" w:line="240" w:lineRule="auto"/>
              <w:rPr>
                <w:rFonts w:eastAsia="Malgun Gothic" w:cstheme="minorHAnsi"/>
                <w:sz w:val="18"/>
                <w:szCs w:val="18"/>
              </w:rPr>
            </w:pPr>
            <w:r>
              <w:rPr>
                <w:rFonts w:eastAsia="Malgun Gothic" w:cstheme="minorHAnsi"/>
                <w:sz w:val="18"/>
                <w:szCs w:val="18"/>
              </w:rPr>
              <w:t>9</w:t>
            </w:r>
          </w:p>
        </w:tc>
        <w:tc>
          <w:tcPr>
            <w:tcW w:w="0" w:type="auto"/>
            <w:vMerge/>
            <w:tcBorders>
              <w:left w:val="nil"/>
              <w:bottom w:val="single" w:sz="8" w:space="0" w:color="auto"/>
              <w:right w:val="single" w:sz="8" w:space="0" w:color="auto"/>
            </w:tcBorders>
            <w:vAlign w:val="center"/>
          </w:tcPr>
          <w:p w14:paraId="689A36DB" w14:textId="77777777" w:rsidR="00A12972" w:rsidRDefault="00A12972">
            <w:pPr>
              <w:spacing w:after="0" w:line="240" w:lineRule="auto"/>
              <w:rPr>
                <w:rFonts w:eastAsia="Malgun Gothic" w:cstheme="minorHAnsi"/>
                <w:sz w:val="18"/>
                <w:szCs w:val="18"/>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7F375E60" w14:textId="77777777" w:rsidR="00A12972" w:rsidRDefault="00914DD5">
            <w:pPr>
              <w:spacing w:after="0" w:line="240" w:lineRule="auto"/>
              <w:rPr>
                <w:rFonts w:eastAsia="Malgun Gothic" w:cstheme="minorHAnsi"/>
                <w:sz w:val="18"/>
                <w:szCs w:val="18"/>
              </w:rPr>
            </w:pPr>
            <w:r>
              <w:rPr>
                <w:rFonts w:eastAsia="Malgun Gothic" w:cstheme="minorHAnsi"/>
                <w:sz w:val="18"/>
                <w:szCs w:val="18"/>
              </w:rPr>
              <w:t xml:space="preserve">Timeline, </w:t>
            </w:r>
            <w:r>
              <w:rPr>
                <w:rFonts w:eastAsia="Malgun Gothic" w:cstheme="minorHAnsi"/>
                <w:iCs/>
                <w:sz w:val="18"/>
                <w:szCs w:val="18"/>
                <w:lang w:val="en-GB"/>
              </w:rPr>
              <w:t>O</w:t>
            </w:r>
            <w:r>
              <w:rPr>
                <w:rFonts w:eastAsia="Malgun Gothic" w:cstheme="minorHAnsi"/>
                <w:iCs/>
                <w:sz w:val="18"/>
                <w:szCs w:val="18"/>
                <w:vertAlign w:val="subscript"/>
                <w:lang w:val="en-GB"/>
              </w:rPr>
              <w:t>CPU</w:t>
            </w:r>
            <w:r>
              <w:rPr>
                <w:rFonts w:eastAsia="Malgun Gothic" w:cstheme="minorHAnsi"/>
                <w:iCs/>
                <w:sz w:val="18"/>
                <w:szCs w:val="18"/>
                <w:lang w:val="en-GB"/>
              </w:rPr>
              <w:t xml:space="preserve"> and ARC</w:t>
            </w:r>
          </w:p>
        </w:tc>
      </w:tr>
    </w:tbl>
    <w:p w14:paraId="678B4D7E" w14:textId="77777777" w:rsidR="00A12972" w:rsidRDefault="00A12972">
      <w:pPr>
        <w:snapToGrid w:val="0"/>
        <w:spacing w:after="0" w:line="240" w:lineRule="auto"/>
      </w:pPr>
    </w:p>
    <w:p w14:paraId="6628D31B" w14:textId="77777777" w:rsidR="00A12972" w:rsidRDefault="00A12972">
      <w:pPr>
        <w:snapToGrid w:val="0"/>
        <w:spacing w:after="0" w:line="240" w:lineRule="auto"/>
        <w:rPr>
          <w:rFonts w:ascii="Times New Roman" w:hAnsi="Times New Roman" w:cs="Times New Roman"/>
        </w:rPr>
      </w:pPr>
    </w:p>
    <w:p w14:paraId="4737A812" w14:textId="77777777" w:rsidR="00A12972" w:rsidRDefault="00914DD5">
      <w:pPr>
        <w:pStyle w:val="Caption"/>
        <w:jc w:val="center"/>
      </w:pPr>
      <w:r>
        <w:t>Table 2A CRI-based: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A12972" w14:paraId="0C11550F" w14:textId="77777777">
        <w:tc>
          <w:tcPr>
            <w:tcW w:w="671" w:type="dxa"/>
            <w:shd w:val="clear" w:color="auto" w:fill="D0CECE" w:themeFill="background2" w:themeFillShade="E6"/>
          </w:tcPr>
          <w:p w14:paraId="3D379EA5"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19CDED32"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A12972" w14:paraId="750D53B5" w14:textId="77777777">
        <w:tc>
          <w:tcPr>
            <w:tcW w:w="671" w:type="dxa"/>
          </w:tcPr>
          <w:p w14:paraId="0FF8D547"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6</w:t>
            </w:r>
          </w:p>
        </w:tc>
        <w:tc>
          <w:tcPr>
            <w:tcW w:w="9314" w:type="dxa"/>
          </w:tcPr>
          <w:p w14:paraId="581ABA71" w14:textId="77777777" w:rsidR="00A12972" w:rsidRDefault="00914DD5">
            <w:pPr>
              <w:snapToGrid w:val="0"/>
              <w:spacing w:after="0" w:line="240" w:lineRule="auto"/>
              <w:rPr>
                <w:rFonts w:ascii="Times New Roman" w:hAnsi="Times New Roman" w:cs="Times New Roman"/>
                <w:b/>
                <w:sz w:val="20"/>
                <w:szCs w:val="16"/>
                <w:lang w:val="en-GB"/>
              </w:rPr>
            </w:pPr>
            <w:r>
              <w:rPr>
                <w:rFonts w:ascii="Times New Roman" w:hAnsi="Times New Roman" w:cs="Times New Roman"/>
                <w:b/>
                <w:sz w:val="20"/>
                <w:szCs w:val="16"/>
                <w:lang w:val="en-GB"/>
              </w:rPr>
              <w:t>From RAN1#116bis ROUND-3 + pre-RAN1#117 OFFLINE update:</w:t>
            </w:r>
          </w:p>
          <w:p w14:paraId="146F5CFE" w14:textId="77777777" w:rsidR="00A12972" w:rsidRDefault="00A12972">
            <w:pPr>
              <w:snapToGrid w:val="0"/>
              <w:spacing w:after="0" w:line="240" w:lineRule="auto"/>
              <w:rPr>
                <w:rFonts w:ascii="Times New Roman" w:hAnsi="Times New Roman" w:cs="Times New Roman"/>
                <w:sz w:val="16"/>
                <w:szCs w:val="16"/>
                <w:lang w:val="en-GB"/>
              </w:rPr>
            </w:pPr>
          </w:p>
          <w:p w14:paraId="0F4F2AE2" w14:textId="77777777" w:rsidR="00A12972" w:rsidRDefault="00914DD5">
            <w:pPr>
              <w:widowControl w:val="0"/>
              <w:snapToGrid w:val="0"/>
              <w:spacing w:after="0" w:line="240" w:lineRule="auto"/>
              <w:rPr>
                <w:rFonts w:ascii="Times New Roman" w:eastAsia="Batang" w:hAnsi="Times New Roman" w:cs="Times New Roman"/>
                <w:iCs/>
                <w:sz w:val="18"/>
                <w:szCs w:val="20"/>
                <w:lang w:val="en-GB" w:eastAsia="en-US"/>
              </w:rPr>
            </w:pPr>
            <w:r>
              <w:rPr>
                <w:rFonts w:ascii="Times New Roman" w:eastAsia="Batang" w:hAnsi="Times New Roman" w:cs="Times New Roman"/>
                <w:b/>
                <w:sz w:val="18"/>
                <w:szCs w:val="20"/>
                <w:u w:val="single"/>
                <w:lang w:val="en-GB" w:eastAsia="en-US"/>
              </w:rPr>
              <w:t>Question 2.F.2:</w:t>
            </w:r>
            <w:r>
              <w:rPr>
                <w:rFonts w:ascii="Times New Roman" w:eastAsia="Batang" w:hAnsi="Times New Roman" w:cs="Times New Roman"/>
                <w:sz w:val="18"/>
                <w:szCs w:val="20"/>
                <w:lang w:val="en-GB" w:eastAsia="en-US"/>
              </w:rPr>
              <w:t xml:space="preserve"> For the </w:t>
            </w:r>
            <w:r>
              <w:rPr>
                <w:rFonts w:ascii="Times New Roman" w:eastAsia="Batang" w:hAnsi="Times New Roman" w:cs="Times New Roman"/>
                <w:iCs/>
                <w:sz w:val="18"/>
                <w:szCs w:val="20"/>
                <w:lang w:val="en-GB" w:eastAsia="en-US"/>
              </w:rPr>
              <w:t xml:space="preserve">Rel-19 CRI-based CSI refinement for up to 128 CSI-RS ports, </w:t>
            </w:r>
            <w:r>
              <w:rPr>
                <w:rFonts w:ascii="Times New Roman" w:eastAsia="Batang" w:hAnsi="Times New Roman" w:cs="Times New Roman"/>
                <w:iCs/>
                <w:sz w:val="18"/>
                <w:szCs w:val="20"/>
                <w:u w:val="single"/>
                <w:lang w:val="en-GB" w:eastAsia="en-US"/>
              </w:rPr>
              <w:t>for M&gt;1</w:t>
            </w:r>
            <w:r>
              <w:rPr>
                <w:rFonts w:ascii="Times New Roman" w:eastAsia="Batang" w:hAnsi="Times New Roman" w:cs="Times New Roman"/>
                <w:iCs/>
                <w:sz w:val="18"/>
                <w:szCs w:val="20"/>
                <w:lang w:val="en-GB" w:eastAsia="en-US"/>
              </w:rPr>
              <w:t>, please share your view on whether the following overhead reduction schemes should be supported:</w:t>
            </w:r>
          </w:p>
          <w:p w14:paraId="6B2CD2D3" w14:textId="77777777" w:rsidR="00A12972" w:rsidRDefault="00914DD5">
            <w:pPr>
              <w:widowControl w:val="0"/>
              <w:numPr>
                <w:ilvl w:val="0"/>
                <w:numId w:val="18"/>
              </w:numPr>
              <w:snapToGrid w:val="0"/>
              <w:spacing w:after="0" w:line="240" w:lineRule="auto"/>
              <w:contextualSpacing/>
              <w:rPr>
                <w:rFonts w:ascii="Times New Roman" w:eastAsia="Batang" w:hAnsi="Times New Roman" w:cs="Times New Roman"/>
                <w:sz w:val="18"/>
                <w:szCs w:val="20"/>
                <w:lang w:val="en-GB" w:eastAsia="en-US"/>
              </w:rPr>
            </w:pPr>
            <w:r>
              <w:rPr>
                <w:rFonts w:ascii="Times New Roman" w:eastAsia="Batang" w:hAnsi="Times New Roman" w:cs="Times New Roman"/>
                <w:sz w:val="18"/>
                <w:szCs w:val="20"/>
                <w:lang w:val="en-GB" w:eastAsia="en-US"/>
              </w:rPr>
              <w:t xml:space="preserve">CRI/resource-common RI value (indication): </w:t>
            </w:r>
          </w:p>
          <w:p w14:paraId="31A0E7BB" w14:textId="77777777" w:rsidR="00A12972" w:rsidRDefault="00914DD5">
            <w:pPr>
              <w:widowControl w:val="0"/>
              <w:numPr>
                <w:ilvl w:val="1"/>
                <w:numId w:val="18"/>
              </w:numPr>
              <w:snapToGrid w:val="0"/>
              <w:spacing w:after="0" w:line="240"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i/>
                <w:sz w:val="18"/>
                <w:szCs w:val="18"/>
                <w:lang w:val="en-GB" w:eastAsia="en-US"/>
              </w:rPr>
              <w:t>Support/fine</w:t>
            </w:r>
            <w:r>
              <w:rPr>
                <w:rFonts w:ascii="Times New Roman" w:eastAsia="Batang" w:hAnsi="Times New Roman" w:cs="Times New Roman"/>
                <w:sz w:val="18"/>
                <w:szCs w:val="18"/>
                <w:lang w:val="en-GB" w:eastAsia="en-US"/>
              </w:rPr>
              <w:t>: NTT DOCOMO (1</w:t>
            </w:r>
            <w:r>
              <w:rPr>
                <w:rFonts w:ascii="Times New Roman" w:eastAsia="Batang" w:hAnsi="Times New Roman" w:cs="Times New Roman"/>
                <w:sz w:val="18"/>
                <w:szCs w:val="18"/>
                <w:vertAlign w:val="superscript"/>
                <w:lang w:val="en-GB" w:eastAsia="en-US"/>
              </w:rPr>
              <w:t>st</w:t>
            </w:r>
            <w:r>
              <w:rPr>
                <w:rFonts w:ascii="Times New Roman" w:eastAsia="Batang" w:hAnsi="Times New Roman" w:cs="Times New Roman"/>
                <w:sz w:val="18"/>
                <w:szCs w:val="18"/>
                <w:lang w:val="en-GB" w:eastAsia="en-US"/>
              </w:rPr>
              <w:t>),</w:t>
            </w:r>
            <w:r>
              <w:rPr>
                <w:rFonts w:ascii="Times New Roman" w:eastAsia="SimSun" w:hAnsi="Times New Roman" w:cs="Times New Roman"/>
                <w:sz w:val="18"/>
                <w:szCs w:val="18"/>
                <w:lang w:eastAsia="en-US"/>
              </w:rPr>
              <w:t xml:space="preserve"> </w:t>
            </w:r>
            <w:r>
              <w:rPr>
                <w:rFonts w:ascii="Times New Roman" w:eastAsia="Batang" w:hAnsi="Times New Roman" w:cs="Times New Roman"/>
                <w:sz w:val="18"/>
                <w:szCs w:val="18"/>
                <w:lang w:val="en-GB" w:eastAsia="en-US"/>
              </w:rPr>
              <w:t>Xiaomi, TCL, Huawei/</w:t>
            </w:r>
            <w:proofErr w:type="spellStart"/>
            <w:r>
              <w:rPr>
                <w:rFonts w:ascii="Times New Roman" w:eastAsia="Batang" w:hAnsi="Times New Roman" w:cs="Times New Roman"/>
                <w:sz w:val="18"/>
                <w:szCs w:val="18"/>
                <w:lang w:val="en-GB" w:eastAsia="en-US"/>
              </w:rPr>
              <w:t>HiSi</w:t>
            </w:r>
            <w:proofErr w:type="spellEnd"/>
            <w:r>
              <w:rPr>
                <w:rFonts w:ascii="Times New Roman" w:eastAsia="Batang" w:hAnsi="Times New Roman" w:cs="Times New Roman"/>
                <w:sz w:val="18"/>
                <w:szCs w:val="18"/>
                <w:lang w:val="en-GB" w:eastAsia="en-US"/>
              </w:rPr>
              <w:t>, CATT</w:t>
            </w:r>
          </w:p>
          <w:p w14:paraId="04E6CD2D" w14:textId="77777777" w:rsidR="00A12972" w:rsidRDefault="00914DD5">
            <w:pPr>
              <w:widowControl w:val="0"/>
              <w:numPr>
                <w:ilvl w:val="1"/>
                <w:numId w:val="18"/>
              </w:numPr>
              <w:snapToGrid w:val="0"/>
              <w:spacing w:after="0" w:line="240"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i/>
                <w:sz w:val="18"/>
                <w:szCs w:val="18"/>
                <w:lang w:val="en-GB" w:eastAsia="en-US"/>
              </w:rPr>
              <w:t>Not support (CRI/resource-specific RI)</w:t>
            </w:r>
            <w:r>
              <w:rPr>
                <w:rFonts w:ascii="Times New Roman" w:eastAsia="Batang" w:hAnsi="Times New Roman" w:cs="Times New Roman"/>
                <w:sz w:val="18"/>
                <w:szCs w:val="18"/>
                <w:lang w:val="en-GB" w:eastAsia="en-US"/>
              </w:rPr>
              <w:t>:</w:t>
            </w:r>
            <w:r>
              <w:rPr>
                <w:rFonts w:ascii="Times New Roman" w:eastAsia="SimSun" w:hAnsi="Times New Roman" w:cs="Times New Roman"/>
                <w:sz w:val="18"/>
                <w:szCs w:val="18"/>
                <w:lang w:eastAsia="en-US"/>
              </w:rPr>
              <w:t xml:space="preserve"> </w:t>
            </w:r>
            <w:r>
              <w:rPr>
                <w:rFonts w:ascii="Times New Roman" w:eastAsia="Batang" w:hAnsi="Times New Roman" w:cs="Times New Roman"/>
                <w:sz w:val="18"/>
                <w:szCs w:val="18"/>
                <w:lang w:val="en-GB" w:eastAsia="en-US"/>
              </w:rPr>
              <w:t>vivo, Samsung, NEC, Qualcomm, NTT DOCOMO (2</w:t>
            </w:r>
            <w:r>
              <w:rPr>
                <w:rFonts w:ascii="Times New Roman" w:eastAsia="Batang" w:hAnsi="Times New Roman" w:cs="Times New Roman"/>
                <w:sz w:val="18"/>
                <w:szCs w:val="18"/>
                <w:vertAlign w:val="superscript"/>
                <w:lang w:val="en-GB" w:eastAsia="en-US"/>
              </w:rPr>
              <w:t>nd</w:t>
            </w:r>
            <w:r>
              <w:rPr>
                <w:rFonts w:ascii="Times New Roman" w:eastAsia="Batang" w:hAnsi="Times New Roman" w:cs="Times New Roman"/>
                <w:sz w:val="18"/>
                <w:szCs w:val="18"/>
                <w:lang w:val="en-GB" w:eastAsia="en-US"/>
              </w:rPr>
              <w:t>), Lenovo/</w:t>
            </w:r>
            <w:proofErr w:type="spellStart"/>
            <w:r>
              <w:rPr>
                <w:rFonts w:ascii="Times New Roman" w:eastAsia="Batang" w:hAnsi="Times New Roman" w:cs="Times New Roman"/>
                <w:sz w:val="18"/>
                <w:szCs w:val="18"/>
                <w:lang w:val="en-GB" w:eastAsia="en-US"/>
              </w:rPr>
              <w:t>MotM</w:t>
            </w:r>
            <w:proofErr w:type="spellEnd"/>
            <w:r>
              <w:rPr>
                <w:rFonts w:ascii="Times New Roman" w:eastAsia="Batang" w:hAnsi="Times New Roman" w:cs="Times New Roman"/>
                <w:sz w:val="18"/>
                <w:szCs w:val="18"/>
                <w:lang w:val="en-GB" w:eastAsia="en-US"/>
              </w:rPr>
              <w:t>, Ericsson, Nokia/NSB, Google, Intel, CMCC, MediaTek, Fujitsu, Sharp, OPPO</w:t>
            </w:r>
          </w:p>
          <w:p w14:paraId="2559DB77" w14:textId="77777777" w:rsidR="00A12972" w:rsidRDefault="00914DD5">
            <w:pPr>
              <w:pStyle w:val="ListParagraph"/>
              <w:numPr>
                <w:ilvl w:val="0"/>
                <w:numId w:val="18"/>
              </w:numPr>
              <w:rPr>
                <w:sz w:val="18"/>
                <w:szCs w:val="18"/>
              </w:rPr>
            </w:pPr>
            <w:r>
              <w:rPr>
                <w:sz w:val="18"/>
                <w:szCs w:val="18"/>
              </w:rPr>
              <w:t>Differential WB CQI (the wideband CQI(s) associated with the 2</w:t>
            </w:r>
            <w:r>
              <w:rPr>
                <w:sz w:val="18"/>
                <w:szCs w:val="18"/>
                <w:vertAlign w:val="superscript"/>
              </w:rPr>
              <w:t>nd</w:t>
            </w:r>
            <w:r>
              <w:rPr>
                <w:sz w:val="18"/>
                <w:szCs w:val="18"/>
              </w:rPr>
              <w:t>, …, M-</w:t>
            </w:r>
            <w:proofErr w:type="spellStart"/>
            <w:r>
              <w:rPr>
                <w:sz w:val="18"/>
                <w:szCs w:val="18"/>
              </w:rPr>
              <w:t>th</w:t>
            </w:r>
            <w:proofErr w:type="spellEnd"/>
            <w:r>
              <w:rPr>
                <w:sz w:val="18"/>
                <w:szCs w:val="18"/>
              </w:rPr>
              <w:t xml:space="preserve"> CRI(s) is calculated differentially with respect to the 4-bit largest wideband CQI(s) associated with the 1</w:t>
            </w:r>
            <w:r>
              <w:rPr>
                <w:sz w:val="18"/>
                <w:szCs w:val="18"/>
                <w:vertAlign w:val="superscript"/>
              </w:rPr>
              <w:t>st</w:t>
            </w:r>
            <w:r>
              <w:rPr>
                <w:sz w:val="18"/>
                <w:szCs w:val="18"/>
              </w:rPr>
              <w:t xml:space="preserve"> CRI into B</w:t>
            </w:r>
            <w:r>
              <w:rPr>
                <w:sz w:val="18"/>
                <w:szCs w:val="18"/>
                <w:vertAlign w:val="subscript"/>
              </w:rPr>
              <w:t>d</w:t>
            </w:r>
            <w:r>
              <w:rPr>
                <w:sz w:val="18"/>
                <w:szCs w:val="18"/>
              </w:rPr>
              <w:t>&lt;4 bits):</w:t>
            </w:r>
          </w:p>
          <w:p w14:paraId="03452CD7" w14:textId="77777777" w:rsidR="00A12972" w:rsidRDefault="00914DD5">
            <w:pPr>
              <w:pStyle w:val="ListParagraph"/>
              <w:numPr>
                <w:ilvl w:val="1"/>
                <w:numId w:val="18"/>
              </w:numPr>
              <w:rPr>
                <w:sz w:val="18"/>
                <w:szCs w:val="18"/>
              </w:rPr>
            </w:pPr>
            <w:r>
              <w:rPr>
                <w:i/>
                <w:sz w:val="18"/>
                <w:szCs w:val="18"/>
              </w:rPr>
              <w:t>Support/fine</w:t>
            </w:r>
            <w:r>
              <w:rPr>
                <w:sz w:val="18"/>
                <w:szCs w:val="18"/>
              </w:rPr>
              <w:t>: NTT DOCOMO (1</w:t>
            </w:r>
            <w:r>
              <w:rPr>
                <w:sz w:val="18"/>
                <w:szCs w:val="18"/>
                <w:vertAlign w:val="superscript"/>
              </w:rPr>
              <w:t>st</w:t>
            </w:r>
            <w:r>
              <w:rPr>
                <w:sz w:val="18"/>
                <w:szCs w:val="18"/>
              </w:rPr>
              <w:t>), ZTE, Huawei/</w:t>
            </w:r>
            <w:proofErr w:type="spellStart"/>
            <w:r>
              <w:rPr>
                <w:sz w:val="18"/>
                <w:szCs w:val="18"/>
              </w:rPr>
              <w:t>HiSi</w:t>
            </w:r>
            <w:proofErr w:type="spellEnd"/>
          </w:p>
          <w:p w14:paraId="0FD5E7F6" w14:textId="77777777" w:rsidR="00A12972" w:rsidRDefault="00914DD5">
            <w:pPr>
              <w:pStyle w:val="ListParagraph"/>
              <w:numPr>
                <w:ilvl w:val="1"/>
                <w:numId w:val="18"/>
              </w:numPr>
              <w:rPr>
                <w:sz w:val="18"/>
                <w:szCs w:val="18"/>
              </w:rPr>
            </w:pPr>
            <w:r>
              <w:rPr>
                <w:i/>
                <w:sz w:val="18"/>
                <w:szCs w:val="18"/>
              </w:rPr>
              <w:t>Not support (No differential, B</w:t>
            </w:r>
            <w:r>
              <w:rPr>
                <w:i/>
                <w:sz w:val="18"/>
                <w:szCs w:val="18"/>
                <w:vertAlign w:val="subscript"/>
              </w:rPr>
              <w:t>d</w:t>
            </w:r>
            <w:r>
              <w:rPr>
                <w:i/>
                <w:sz w:val="18"/>
                <w:szCs w:val="18"/>
              </w:rPr>
              <w:t>=4)</w:t>
            </w:r>
            <w:r>
              <w:rPr>
                <w:sz w:val="18"/>
                <w:szCs w:val="18"/>
              </w:rPr>
              <w:t>: vivo, Samsung, Qualcomm, Lenovo/</w:t>
            </w:r>
            <w:proofErr w:type="spellStart"/>
            <w:r>
              <w:rPr>
                <w:sz w:val="18"/>
                <w:szCs w:val="18"/>
              </w:rPr>
              <w:t>MotM</w:t>
            </w:r>
            <w:proofErr w:type="spellEnd"/>
            <w:r>
              <w:rPr>
                <w:sz w:val="18"/>
                <w:szCs w:val="18"/>
              </w:rPr>
              <w:t>, Ericsson, Nokia/NSB, Google, Intel, TCL, CMCC, MediaTek, Fujitsu, Sharp</w:t>
            </w:r>
            <w:r>
              <w:rPr>
                <w:sz w:val="18"/>
                <w:szCs w:val="18"/>
                <w:lang w:eastAsia="en-US"/>
              </w:rPr>
              <w:t xml:space="preserve">, OPPO, </w:t>
            </w:r>
            <w:r>
              <w:rPr>
                <w:sz w:val="18"/>
                <w:szCs w:val="18"/>
              </w:rPr>
              <w:t>NTT DOCOMO (2</w:t>
            </w:r>
            <w:r>
              <w:rPr>
                <w:sz w:val="18"/>
                <w:szCs w:val="18"/>
                <w:vertAlign w:val="superscript"/>
              </w:rPr>
              <w:t>nd</w:t>
            </w:r>
            <w:r>
              <w:rPr>
                <w:sz w:val="18"/>
                <w:szCs w:val="18"/>
              </w:rPr>
              <w:t>),</w:t>
            </w:r>
          </w:p>
          <w:p w14:paraId="1C307029" w14:textId="77777777" w:rsidR="00A12972" w:rsidRDefault="00914DD5">
            <w:pPr>
              <w:pStyle w:val="ListParagraph"/>
              <w:numPr>
                <w:ilvl w:val="0"/>
                <w:numId w:val="18"/>
              </w:numPr>
              <w:rPr>
                <w:sz w:val="18"/>
                <w:szCs w:val="18"/>
              </w:rPr>
            </w:pPr>
            <w:r>
              <w:rPr>
                <w:sz w:val="18"/>
                <w:szCs w:val="18"/>
              </w:rPr>
              <w:t>1-bit differential SB CQIs associated with the 2</w:t>
            </w:r>
            <w:r>
              <w:rPr>
                <w:sz w:val="18"/>
                <w:szCs w:val="18"/>
                <w:vertAlign w:val="superscript"/>
              </w:rPr>
              <w:t>nd</w:t>
            </w:r>
            <w:r>
              <w:rPr>
                <w:sz w:val="18"/>
                <w:szCs w:val="18"/>
              </w:rPr>
              <w:t>, …, M-</w:t>
            </w:r>
            <w:proofErr w:type="spellStart"/>
            <w:r>
              <w:rPr>
                <w:sz w:val="18"/>
                <w:szCs w:val="18"/>
              </w:rPr>
              <w:t>th</w:t>
            </w:r>
            <w:proofErr w:type="spellEnd"/>
            <w:r>
              <w:rPr>
                <w:sz w:val="18"/>
                <w:szCs w:val="18"/>
              </w:rPr>
              <w:t xml:space="preserve"> CRI(s), calculated differentially with respect to the 2</w:t>
            </w:r>
            <w:r>
              <w:rPr>
                <w:sz w:val="18"/>
                <w:szCs w:val="18"/>
                <w:vertAlign w:val="superscript"/>
              </w:rPr>
              <w:t>nd</w:t>
            </w:r>
            <w:r>
              <w:rPr>
                <w:sz w:val="18"/>
                <w:szCs w:val="18"/>
              </w:rPr>
              <w:t>, …, M-</w:t>
            </w:r>
            <w:proofErr w:type="spellStart"/>
            <w:r>
              <w:rPr>
                <w:sz w:val="18"/>
                <w:szCs w:val="18"/>
              </w:rPr>
              <w:t>th</w:t>
            </w:r>
            <w:proofErr w:type="spellEnd"/>
            <w:r>
              <w:rPr>
                <w:sz w:val="18"/>
                <w:szCs w:val="18"/>
              </w:rPr>
              <w:t xml:space="preserve"> WB CQI(s)</w:t>
            </w:r>
          </w:p>
          <w:p w14:paraId="094B8A52" w14:textId="77777777" w:rsidR="00A12972" w:rsidRDefault="00914DD5">
            <w:pPr>
              <w:pStyle w:val="ListParagraph"/>
              <w:numPr>
                <w:ilvl w:val="1"/>
                <w:numId w:val="18"/>
              </w:numPr>
              <w:rPr>
                <w:sz w:val="18"/>
                <w:szCs w:val="18"/>
              </w:rPr>
            </w:pPr>
            <w:r>
              <w:rPr>
                <w:i/>
                <w:sz w:val="18"/>
                <w:szCs w:val="18"/>
              </w:rPr>
              <w:t>Support/fine</w:t>
            </w:r>
            <w:r>
              <w:rPr>
                <w:sz w:val="18"/>
                <w:szCs w:val="18"/>
              </w:rPr>
              <w:t>: Huawei/</w:t>
            </w:r>
            <w:proofErr w:type="spellStart"/>
            <w:r>
              <w:rPr>
                <w:sz w:val="18"/>
                <w:szCs w:val="18"/>
              </w:rPr>
              <w:t>HiSi</w:t>
            </w:r>
            <w:proofErr w:type="spellEnd"/>
          </w:p>
          <w:p w14:paraId="320632D2" w14:textId="77777777" w:rsidR="00A12972" w:rsidRDefault="00914DD5">
            <w:pPr>
              <w:pStyle w:val="ListParagraph"/>
              <w:numPr>
                <w:ilvl w:val="1"/>
                <w:numId w:val="18"/>
              </w:numPr>
              <w:rPr>
                <w:sz w:val="18"/>
                <w:szCs w:val="18"/>
              </w:rPr>
            </w:pPr>
            <w:r>
              <w:rPr>
                <w:i/>
                <w:sz w:val="18"/>
                <w:szCs w:val="18"/>
              </w:rPr>
              <w:t>Not support (No differential, legacy 2-bit)</w:t>
            </w:r>
            <w:r>
              <w:rPr>
                <w:sz w:val="18"/>
                <w:szCs w:val="18"/>
              </w:rPr>
              <w:t>: vivo, Samsung, Lenovo/</w:t>
            </w:r>
            <w:proofErr w:type="spellStart"/>
            <w:r>
              <w:rPr>
                <w:sz w:val="18"/>
                <w:szCs w:val="18"/>
              </w:rPr>
              <w:t>MotM</w:t>
            </w:r>
            <w:proofErr w:type="spellEnd"/>
            <w:r>
              <w:rPr>
                <w:sz w:val="18"/>
                <w:szCs w:val="18"/>
              </w:rPr>
              <w:t>, Ericsson, Fujitsu Nokia/NSB, Google, Intel, TCL, CMCC, MediaTek, Sharp</w:t>
            </w:r>
            <w:r>
              <w:rPr>
                <w:sz w:val="18"/>
                <w:szCs w:val="18"/>
                <w:lang w:eastAsia="en-US"/>
              </w:rPr>
              <w:t>, OPPO</w:t>
            </w:r>
          </w:p>
          <w:p w14:paraId="32D8839F" w14:textId="77777777" w:rsidR="00A12972" w:rsidRDefault="00A12972">
            <w:pPr>
              <w:snapToGrid w:val="0"/>
              <w:spacing w:after="0" w:line="240" w:lineRule="auto"/>
              <w:rPr>
                <w:rFonts w:ascii="Times New Roman" w:hAnsi="Times New Roman" w:cs="Times New Roman"/>
                <w:sz w:val="16"/>
                <w:szCs w:val="16"/>
                <w:lang w:val="en-GB"/>
              </w:rPr>
            </w:pPr>
          </w:p>
          <w:p w14:paraId="373E42BA" w14:textId="77777777" w:rsidR="00A12972" w:rsidRDefault="00A12972">
            <w:pPr>
              <w:snapToGrid w:val="0"/>
              <w:spacing w:after="0" w:line="240" w:lineRule="auto"/>
              <w:rPr>
                <w:rFonts w:ascii="Times New Roman" w:hAnsi="Times New Roman" w:cs="Times New Roman"/>
                <w:sz w:val="16"/>
                <w:szCs w:val="16"/>
                <w:lang w:val="en-GB"/>
              </w:rPr>
            </w:pPr>
          </w:p>
          <w:p w14:paraId="6A92BCD9" w14:textId="59B89986" w:rsidR="00A12972" w:rsidRDefault="00914DD5">
            <w:pPr>
              <w:snapToGrid w:val="0"/>
              <w:spacing w:after="0" w:line="240" w:lineRule="auto"/>
              <w:rPr>
                <w:rFonts w:ascii="Times New Roman" w:eastAsia="Batang" w:hAnsi="Times New Roman" w:cs="Times New Roman"/>
                <w:iCs/>
                <w:sz w:val="20"/>
                <w:szCs w:val="20"/>
                <w:lang w:val="en-GB" w:eastAsia="en-US"/>
              </w:rPr>
            </w:pPr>
            <w:r>
              <w:rPr>
                <w:rFonts w:ascii="Times New Roman" w:eastAsia="Batang" w:hAnsi="Times New Roman" w:cs="Times New Roman"/>
                <w:b/>
                <w:sz w:val="20"/>
                <w:szCs w:val="20"/>
                <w:u w:val="single"/>
                <w:lang w:val="en-GB" w:eastAsia="en-US"/>
              </w:rPr>
              <w:t>Proposal 2.A.1:</w:t>
            </w:r>
            <w:r>
              <w:rPr>
                <w:rFonts w:ascii="Times New Roman" w:eastAsia="Batang" w:hAnsi="Times New Roman" w:cs="Times New Roman"/>
                <w:sz w:val="20"/>
                <w:szCs w:val="20"/>
                <w:lang w:val="en-GB" w:eastAsia="en-US"/>
              </w:rPr>
              <w:t xml:space="preserve"> For the </w:t>
            </w:r>
            <w:r>
              <w:rPr>
                <w:rFonts w:ascii="Times New Roman" w:eastAsia="Batang" w:hAnsi="Times New Roman" w:cs="Times New Roman"/>
                <w:iCs/>
                <w:sz w:val="20"/>
                <w:szCs w:val="20"/>
                <w:lang w:val="en-GB" w:eastAsia="en-US"/>
              </w:rPr>
              <w:t xml:space="preserve">Rel-19 CRI-based CSI refinement for up to 128 CSI-RS ports, </w:t>
            </w:r>
            <w:r>
              <w:rPr>
                <w:rFonts w:ascii="Times New Roman" w:eastAsia="Batang" w:hAnsi="Times New Roman" w:cs="Times New Roman"/>
                <w:iCs/>
                <w:sz w:val="20"/>
                <w:szCs w:val="20"/>
                <w:u w:val="single"/>
                <w:lang w:val="en-GB" w:eastAsia="en-US"/>
              </w:rPr>
              <w:t>for M&gt;1</w:t>
            </w:r>
            <w:r>
              <w:rPr>
                <w:rFonts w:ascii="Times New Roman" w:eastAsia="Batang" w:hAnsi="Times New Roman" w:cs="Times New Roman"/>
                <w:iCs/>
                <w:sz w:val="20"/>
                <w:szCs w:val="20"/>
                <w:lang w:val="en-GB" w:eastAsia="en-US"/>
              </w:rPr>
              <w:t>,</w:t>
            </w:r>
            <w:r w:rsidR="00A3117D">
              <w:rPr>
                <w:rFonts w:ascii="Times New Roman" w:eastAsia="Batang" w:hAnsi="Times New Roman" w:cs="Times New Roman"/>
                <w:iCs/>
                <w:sz w:val="20"/>
                <w:szCs w:val="20"/>
                <w:lang w:val="en-GB" w:eastAsia="en-US"/>
              </w:rPr>
              <w:t xml:space="preserve"> support the following:</w:t>
            </w:r>
          </w:p>
          <w:p w14:paraId="1A63C486" w14:textId="19E696EE" w:rsidR="00A12972" w:rsidRDefault="00914DD5">
            <w:pPr>
              <w:pStyle w:val="ListParagraph"/>
              <w:numPr>
                <w:ilvl w:val="0"/>
                <w:numId w:val="19"/>
              </w:numPr>
            </w:pPr>
            <w:r>
              <w:t>Resource-specific RI, i.e. RI is independently calculated and indicated for each of the selected M NZP CSI-RS resources</w:t>
            </w:r>
          </w:p>
          <w:p w14:paraId="3E38E0F5" w14:textId="4B2A9ABF" w:rsidR="00A3117D" w:rsidRDefault="00A3117D" w:rsidP="00A3117D">
            <w:pPr>
              <w:pStyle w:val="ListParagraph"/>
              <w:numPr>
                <w:ilvl w:val="1"/>
                <w:numId w:val="19"/>
              </w:numPr>
              <w:tabs>
                <w:tab w:val="left" w:pos="720"/>
              </w:tabs>
            </w:pPr>
            <w:r>
              <w:t>FFS: If resource-common RI</w:t>
            </w:r>
            <w:r w:rsidR="00732259">
              <w:t xml:space="preserve"> indication</w:t>
            </w:r>
            <w:r>
              <w:t xml:space="preserve"> is also supported</w:t>
            </w:r>
            <w:r w:rsidR="00732259">
              <w:t xml:space="preserve"> </w:t>
            </w:r>
          </w:p>
          <w:p w14:paraId="00770D8B" w14:textId="77777777" w:rsidR="00A12972" w:rsidRDefault="00914DD5">
            <w:pPr>
              <w:pStyle w:val="ListParagraph"/>
              <w:numPr>
                <w:ilvl w:val="0"/>
                <w:numId w:val="19"/>
              </w:numPr>
            </w:pPr>
            <w:r>
              <w:t>4-bit wideband CQIs are independently calculated and reported across the M selected NZP CSI-RS resources</w:t>
            </w:r>
          </w:p>
          <w:p w14:paraId="724F3E32" w14:textId="77777777" w:rsidR="00A12972" w:rsidRDefault="00914DD5">
            <w:pPr>
              <w:pStyle w:val="ListParagraph"/>
              <w:numPr>
                <w:ilvl w:val="0"/>
                <w:numId w:val="19"/>
              </w:numPr>
            </w:pPr>
            <w:r>
              <w:t>2-bit differential SB CQIs are independently calculated across the M selected NZP CSI-RS resource</w:t>
            </w:r>
          </w:p>
          <w:p w14:paraId="651206EA" w14:textId="77777777" w:rsidR="00A12972" w:rsidRDefault="00A12972">
            <w:pPr>
              <w:snapToGrid w:val="0"/>
              <w:spacing w:after="0" w:line="240" w:lineRule="auto"/>
              <w:rPr>
                <w:rFonts w:ascii="Times New Roman" w:hAnsi="Times New Roman" w:cs="Times New Roman"/>
                <w:sz w:val="16"/>
                <w:szCs w:val="16"/>
                <w:lang w:val="en-GB"/>
              </w:rPr>
            </w:pPr>
          </w:p>
          <w:p w14:paraId="7FA02309" w14:textId="77777777" w:rsidR="00A12972" w:rsidRDefault="00A12972">
            <w:pPr>
              <w:snapToGrid w:val="0"/>
              <w:spacing w:after="0" w:line="240" w:lineRule="auto"/>
              <w:rPr>
                <w:rFonts w:ascii="Times New Roman" w:hAnsi="Times New Roman" w:cs="Times New Roman"/>
                <w:sz w:val="16"/>
                <w:szCs w:val="16"/>
                <w:lang w:val="en-GB"/>
              </w:rPr>
            </w:pPr>
          </w:p>
          <w:p w14:paraId="3D6CFCEB" w14:textId="7795682D"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Support/fine</w:t>
            </w:r>
            <w:r>
              <w:rPr>
                <w:rFonts w:ascii="Times" w:eastAsia="Batang" w:hAnsi="Times" w:cs="Times"/>
                <w:sz w:val="18"/>
                <w:szCs w:val="16"/>
                <w:lang w:eastAsia="en-US"/>
              </w:rPr>
              <w:t xml:space="preserve">: </w:t>
            </w:r>
            <w:r>
              <w:rPr>
                <w:rFonts w:ascii="Times New Roman" w:eastAsia="Batang" w:hAnsi="Times New Roman" w:cs="Times New Roman"/>
                <w:sz w:val="18"/>
                <w:szCs w:val="20"/>
                <w:lang w:val="en-GB" w:eastAsia="en-US"/>
              </w:rPr>
              <w:t xml:space="preserve">OPPO, vivo, Samsung, Apple, MediaTek, Intel, </w:t>
            </w:r>
            <w:proofErr w:type="spellStart"/>
            <w:r>
              <w:rPr>
                <w:rFonts w:ascii="Times New Roman" w:eastAsia="Batang" w:hAnsi="Times New Roman" w:cs="Times New Roman"/>
                <w:sz w:val="18"/>
                <w:szCs w:val="20"/>
                <w:lang w:val="en-GB" w:eastAsia="en-US"/>
              </w:rPr>
              <w:t>CEWiT</w:t>
            </w:r>
            <w:proofErr w:type="spellEnd"/>
            <w:r>
              <w:rPr>
                <w:rFonts w:ascii="Times New Roman" w:eastAsia="Batang" w:hAnsi="Times New Roman" w:cs="Times New Roman"/>
                <w:sz w:val="18"/>
                <w:szCs w:val="20"/>
                <w:lang w:val="en-GB" w:eastAsia="en-US"/>
              </w:rPr>
              <w:t>, Ericsson, NEC, Qualcomm, NTT DOCOMO, Lenovo/</w:t>
            </w:r>
            <w:proofErr w:type="spellStart"/>
            <w:r>
              <w:rPr>
                <w:rFonts w:ascii="Times New Roman" w:eastAsia="Batang" w:hAnsi="Times New Roman" w:cs="Times New Roman"/>
                <w:sz w:val="18"/>
                <w:szCs w:val="20"/>
                <w:lang w:val="en-GB" w:eastAsia="en-US"/>
              </w:rPr>
              <w:t>MotM</w:t>
            </w:r>
            <w:proofErr w:type="spellEnd"/>
            <w:r>
              <w:rPr>
                <w:rFonts w:ascii="Times New Roman" w:eastAsia="Batang" w:hAnsi="Times New Roman" w:cs="Times New Roman"/>
                <w:sz w:val="18"/>
                <w:szCs w:val="20"/>
                <w:lang w:val="en-GB" w:eastAsia="en-US"/>
              </w:rPr>
              <w:t>, Nokia/NSB, Google, CMCC, Fujitsu, Sharp, Spreadtrum, HONOR, Kyocera,</w:t>
            </w:r>
            <w:r w:rsidR="00732259">
              <w:rPr>
                <w:rFonts w:ascii="Times New Roman" w:eastAsia="Batang" w:hAnsi="Times New Roman" w:cs="Times New Roman"/>
                <w:sz w:val="18"/>
                <w:szCs w:val="20"/>
                <w:lang w:val="en-GB" w:eastAsia="en-US"/>
              </w:rPr>
              <w:t xml:space="preserve"> CMCC, KDDI</w:t>
            </w:r>
            <w:r w:rsidR="00F76940">
              <w:rPr>
                <w:rFonts w:ascii="Times New Roman" w:eastAsia="Batang" w:hAnsi="Times New Roman" w:cs="Times New Roman"/>
                <w:sz w:val="18"/>
                <w:szCs w:val="20"/>
                <w:lang w:val="en-GB" w:eastAsia="en-US"/>
              </w:rPr>
              <w:t>, Lenovo/</w:t>
            </w:r>
            <w:proofErr w:type="spellStart"/>
            <w:r w:rsidR="00F76940">
              <w:rPr>
                <w:rFonts w:ascii="Times New Roman" w:eastAsia="Batang" w:hAnsi="Times New Roman" w:cs="Times New Roman"/>
                <w:sz w:val="18"/>
                <w:szCs w:val="20"/>
                <w:lang w:val="en-GB" w:eastAsia="en-US"/>
              </w:rPr>
              <w:t>MotM</w:t>
            </w:r>
            <w:proofErr w:type="spellEnd"/>
          </w:p>
          <w:p w14:paraId="192F8589" w14:textId="77777777" w:rsidR="00A12972" w:rsidRDefault="00A12972">
            <w:pPr>
              <w:snapToGrid w:val="0"/>
              <w:spacing w:after="0" w:line="240" w:lineRule="auto"/>
              <w:rPr>
                <w:rFonts w:ascii="Times" w:eastAsia="Batang" w:hAnsi="Times" w:cs="Times"/>
                <w:sz w:val="18"/>
                <w:szCs w:val="16"/>
                <w:lang w:eastAsia="en-US"/>
              </w:rPr>
            </w:pPr>
          </w:p>
          <w:p w14:paraId="4F229B28" w14:textId="5751CA44"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Not support</w:t>
            </w:r>
            <w:r>
              <w:rPr>
                <w:rFonts w:ascii="Times" w:eastAsia="Batang" w:hAnsi="Times" w:cs="Times"/>
                <w:sz w:val="18"/>
                <w:szCs w:val="16"/>
                <w:lang w:eastAsia="en-US"/>
              </w:rPr>
              <w:t>:</w:t>
            </w:r>
            <w:r>
              <w:rPr>
                <w:rFonts w:ascii="Times New Roman" w:eastAsia="Batang" w:hAnsi="Times New Roman" w:cs="Times New Roman"/>
                <w:sz w:val="18"/>
                <w:szCs w:val="20"/>
                <w:lang w:val="en-GB" w:eastAsia="en-US"/>
              </w:rPr>
              <w:t xml:space="preserve"> Huawei/</w:t>
            </w:r>
            <w:proofErr w:type="spellStart"/>
            <w:r>
              <w:rPr>
                <w:rFonts w:ascii="Times New Roman" w:eastAsia="Batang" w:hAnsi="Times New Roman" w:cs="Times New Roman"/>
                <w:sz w:val="18"/>
                <w:szCs w:val="20"/>
                <w:lang w:val="en-GB" w:eastAsia="en-US"/>
              </w:rPr>
              <w:t>HiSi</w:t>
            </w:r>
            <w:proofErr w:type="spellEnd"/>
            <w:r>
              <w:rPr>
                <w:rFonts w:ascii="Times New Roman" w:eastAsia="Batang" w:hAnsi="Times New Roman" w:cs="Times New Roman"/>
                <w:sz w:val="18"/>
                <w:szCs w:val="20"/>
                <w:lang w:val="en-GB" w:eastAsia="en-US"/>
              </w:rPr>
              <w:t>, ZTE, CATT, Xiaomi (CRI-common</w:t>
            </w:r>
            <w:r w:rsidR="00A3117D">
              <w:rPr>
                <w:rFonts w:ascii="Times New Roman" w:eastAsia="Batang" w:hAnsi="Times New Roman" w:cs="Times New Roman"/>
                <w:sz w:val="18"/>
                <w:szCs w:val="20"/>
                <w:lang w:val="en-GB" w:eastAsia="en-US"/>
              </w:rPr>
              <w:t xml:space="preserve"> RI</w:t>
            </w:r>
            <w:r>
              <w:rPr>
                <w:rFonts w:ascii="Times New Roman" w:eastAsia="Batang" w:hAnsi="Times New Roman" w:cs="Times New Roman"/>
                <w:sz w:val="18"/>
                <w:szCs w:val="20"/>
                <w:lang w:val="en-GB" w:eastAsia="en-US"/>
              </w:rPr>
              <w:t>)</w:t>
            </w:r>
            <w:r w:rsidR="00A3117D">
              <w:rPr>
                <w:rFonts w:ascii="Times New Roman" w:eastAsia="Batang" w:hAnsi="Times New Roman" w:cs="Times New Roman"/>
                <w:sz w:val="18"/>
                <w:szCs w:val="20"/>
                <w:lang w:val="en-GB" w:eastAsia="en-US"/>
              </w:rPr>
              <w:t xml:space="preserve">, TCL (CRI-common RI), </w:t>
            </w:r>
          </w:p>
          <w:p w14:paraId="7DA724D2" w14:textId="77777777" w:rsidR="00A12972" w:rsidRDefault="00A12972">
            <w:pPr>
              <w:snapToGrid w:val="0"/>
              <w:spacing w:after="0" w:line="240" w:lineRule="auto"/>
              <w:rPr>
                <w:rFonts w:ascii="Times New Roman" w:hAnsi="Times New Roman" w:cs="Times New Roman"/>
                <w:sz w:val="16"/>
                <w:szCs w:val="16"/>
              </w:rPr>
            </w:pPr>
          </w:p>
          <w:p w14:paraId="103C7D95" w14:textId="77777777" w:rsidR="00A12972" w:rsidRDefault="00A12972">
            <w:pPr>
              <w:snapToGrid w:val="0"/>
              <w:spacing w:after="0" w:line="240" w:lineRule="auto"/>
              <w:rPr>
                <w:rFonts w:ascii="Times New Roman" w:hAnsi="Times New Roman" w:cs="Times New Roman"/>
                <w:sz w:val="16"/>
                <w:szCs w:val="16"/>
                <w:lang w:val="en-GB"/>
              </w:rPr>
            </w:pPr>
          </w:p>
          <w:p w14:paraId="7BAA892E" w14:textId="77777777" w:rsidR="00A12972" w:rsidRDefault="00914DD5">
            <w:pPr>
              <w:snapToGrid w:val="0"/>
              <w:spacing w:after="0" w:line="240" w:lineRule="auto"/>
              <w:rPr>
                <w:rFonts w:ascii="Times New Roman" w:hAnsi="Times New Roman" w:cs="Times New Roman"/>
                <w:b/>
                <w:color w:val="3333FF"/>
                <w:sz w:val="18"/>
                <w:szCs w:val="16"/>
                <w:lang w:val="en-GB"/>
              </w:rPr>
            </w:pPr>
            <w:r>
              <w:rPr>
                <w:rFonts w:ascii="Times New Roman" w:hAnsi="Times New Roman" w:cs="Times New Roman"/>
                <w:b/>
                <w:color w:val="3333FF"/>
                <w:sz w:val="18"/>
                <w:szCs w:val="16"/>
                <w:lang w:val="en-GB"/>
              </w:rPr>
              <w:t>Q6.1: Any update on the above views? (Updated view above)</w:t>
            </w:r>
          </w:p>
          <w:p w14:paraId="585D918F" w14:textId="77777777" w:rsidR="00A12972" w:rsidRDefault="00A12972">
            <w:pPr>
              <w:snapToGrid w:val="0"/>
              <w:spacing w:after="0" w:line="240" w:lineRule="auto"/>
              <w:rPr>
                <w:rFonts w:ascii="Times New Roman" w:hAnsi="Times New Roman" w:cs="Times New Roman"/>
                <w:b/>
                <w:color w:val="3333FF"/>
                <w:sz w:val="18"/>
                <w:szCs w:val="16"/>
                <w:lang w:val="en-GB"/>
              </w:rPr>
            </w:pPr>
          </w:p>
          <w:p w14:paraId="18A611DD" w14:textId="77777777" w:rsidR="00A12972" w:rsidRDefault="00914DD5">
            <w:pPr>
              <w:snapToGrid w:val="0"/>
              <w:spacing w:after="0" w:line="240" w:lineRule="auto"/>
              <w:rPr>
                <w:rFonts w:ascii="Times New Roman" w:hAnsi="Times New Roman" w:cs="Times New Roman"/>
                <w:b/>
                <w:color w:val="3333FF"/>
                <w:sz w:val="18"/>
                <w:szCs w:val="16"/>
                <w:lang w:val="en-GB"/>
              </w:rPr>
            </w:pPr>
            <w:r>
              <w:rPr>
                <w:rFonts w:ascii="Times New Roman" w:hAnsi="Times New Roman" w:cs="Times New Roman"/>
                <w:b/>
                <w:color w:val="3333FF"/>
                <w:sz w:val="18"/>
                <w:szCs w:val="16"/>
                <w:u w:val="single"/>
                <w:lang w:val="en-GB"/>
              </w:rPr>
              <w:t>Initial FL assessment</w:t>
            </w:r>
            <w:r>
              <w:rPr>
                <w:rFonts w:ascii="Times New Roman" w:hAnsi="Times New Roman" w:cs="Times New Roman"/>
                <w:b/>
                <w:color w:val="3333FF"/>
                <w:sz w:val="18"/>
                <w:szCs w:val="16"/>
                <w:lang w:val="en-GB"/>
              </w:rPr>
              <w:t>:</w:t>
            </w:r>
          </w:p>
          <w:p w14:paraId="360808E1" w14:textId="77777777" w:rsidR="00A12972" w:rsidRDefault="00914DD5">
            <w:pPr>
              <w:pStyle w:val="ListParagraph"/>
              <w:numPr>
                <w:ilvl w:val="0"/>
                <w:numId w:val="13"/>
              </w:numPr>
              <w:rPr>
                <w:color w:val="3333FF"/>
                <w:sz w:val="18"/>
                <w:szCs w:val="18"/>
              </w:rPr>
            </w:pPr>
            <w:r>
              <w:rPr>
                <w:color w:val="3333FF"/>
                <w:sz w:val="18"/>
                <w:szCs w:val="18"/>
              </w:rPr>
              <w:t>Whether RI is CRI-common or CRI-specific should be decided first. In this case, the proponents of CRI-common should demonstrate that CRI-common is better than CRI-specific in UPT vs PMI overhead trade-off</w:t>
            </w:r>
          </w:p>
          <w:p w14:paraId="6D495F0D" w14:textId="77777777" w:rsidR="00A12972" w:rsidRDefault="00914DD5">
            <w:pPr>
              <w:pStyle w:val="ListParagraph"/>
              <w:numPr>
                <w:ilvl w:val="1"/>
                <w:numId w:val="13"/>
              </w:numPr>
              <w:rPr>
                <w:color w:val="3333FF"/>
                <w:sz w:val="18"/>
                <w:szCs w:val="18"/>
              </w:rPr>
            </w:pPr>
            <w:r>
              <w:rPr>
                <w:color w:val="3333FF"/>
                <w:sz w:val="18"/>
                <w:szCs w:val="18"/>
              </w:rPr>
              <w:t>Given the marginal saving in overhead from CRI-common RI, CRI-common RI is justified only if there is practically no loss of UPT relative to CRI-specific RI</w:t>
            </w:r>
          </w:p>
          <w:p w14:paraId="32D06238" w14:textId="77777777" w:rsidR="00A12972" w:rsidRDefault="00914DD5">
            <w:pPr>
              <w:pStyle w:val="ListParagraph"/>
              <w:numPr>
                <w:ilvl w:val="0"/>
                <w:numId w:val="13"/>
              </w:numPr>
              <w:rPr>
                <w:color w:val="3333FF"/>
                <w:sz w:val="18"/>
                <w:szCs w:val="18"/>
              </w:rPr>
            </w:pPr>
            <w:r>
              <w:rPr>
                <w:color w:val="3333FF"/>
                <w:sz w:val="18"/>
                <w:szCs w:val="18"/>
              </w:rPr>
              <w:t xml:space="preserve">If CRI-common is justified, whether differential CQI is supported or not can be decided with the same methodology (UPT vs PMI overhead). Else, the baseline (non-differential) is the natural outcome  </w:t>
            </w:r>
          </w:p>
          <w:p w14:paraId="7F54D8C7" w14:textId="77777777" w:rsidR="00A12972" w:rsidRDefault="00A12972">
            <w:pPr>
              <w:pStyle w:val="ListParagraph"/>
              <w:numPr>
                <w:ilvl w:val="0"/>
                <w:numId w:val="0"/>
              </w:numPr>
              <w:ind w:left="720"/>
            </w:pPr>
          </w:p>
        </w:tc>
      </w:tr>
    </w:tbl>
    <w:p w14:paraId="1B514C0E" w14:textId="77777777" w:rsidR="00A12972" w:rsidRDefault="00A12972">
      <w:pPr>
        <w:snapToGrid w:val="0"/>
        <w:spacing w:after="0" w:line="240" w:lineRule="auto"/>
        <w:rPr>
          <w:rFonts w:ascii="Times New Roman" w:hAnsi="Times New Roman" w:cs="Times New Roman"/>
        </w:rPr>
      </w:pPr>
    </w:p>
    <w:p w14:paraId="18DF6DF6" w14:textId="77777777" w:rsidR="00A12972" w:rsidRDefault="00A12972">
      <w:pPr>
        <w:snapToGrid w:val="0"/>
        <w:spacing w:after="0" w:line="240" w:lineRule="auto"/>
        <w:rPr>
          <w:rFonts w:ascii="Times New Roman" w:hAnsi="Times New Roman" w:cs="Times New Roman"/>
        </w:rPr>
      </w:pPr>
    </w:p>
    <w:p w14:paraId="4E8A24AC" w14:textId="77777777" w:rsidR="00A12972" w:rsidRDefault="00A12972">
      <w:pPr>
        <w:snapToGrid w:val="0"/>
        <w:spacing w:after="0" w:line="240" w:lineRule="auto"/>
        <w:rPr>
          <w:rFonts w:ascii="Times New Roman" w:hAnsi="Times New Roman" w:cs="Times New Roman"/>
        </w:rPr>
      </w:pPr>
    </w:p>
    <w:p w14:paraId="24ADBE11" w14:textId="77777777" w:rsidR="00A12972" w:rsidRDefault="00914DD5">
      <w:pPr>
        <w:pStyle w:val="Caption"/>
        <w:jc w:val="center"/>
      </w:pPr>
      <w:r>
        <w:t>Table 2B CRI-based: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A12972" w14:paraId="739C5394"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8615503" w14:textId="77777777" w:rsidR="00A12972" w:rsidRDefault="00914DD5">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9072ED5"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A12972" w14:paraId="36F8884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F496E"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0D3C2" w14:textId="77777777" w:rsidR="00A12972" w:rsidRDefault="00914DD5">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in TABLE 2A</w:t>
            </w:r>
          </w:p>
        </w:tc>
      </w:tr>
      <w:tr w:rsidR="00A12972" w14:paraId="6369004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1CF1B"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3368C"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Our preference is CRI-specific RI and no differential WB CQI, since</w:t>
            </w:r>
          </w:p>
          <w:p w14:paraId="6F105686" w14:textId="77777777" w:rsidR="00A12972" w:rsidRDefault="00914DD5">
            <w:pPr>
              <w:pStyle w:val="ListParagraph"/>
              <w:numPr>
                <w:ilvl w:val="0"/>
                <w:numId w:val="20"/>
              </w:numPr>
            </w:pPr>
            <w:r>
              <w:t>Overhead saving is marginal;</w:t>
            </w:r>
          </w:p>
          <w:p w14:paraId="60D43F53" w14:textId="77777777" w:rsidR="00A12972" w:rsidRDefault="00914DD5">
            <w:pPr>
              <w:pStyle w:val="ListParagraph"/>
              <w:numPr>
                <w:ilvl w:val="0"/>
                <w:numId w:val="20"/>
              </w:numPr>
            </w:pPr>
            <w:r>
              <w:t>CRI-common RI could lead in loss of throughput overall when some resources are rank deficient compared to the selected common RI; and</w:t>
            </w:r>
          </w:p>
          <w:p w14:paraId="498E3BAD" w14:textId="77777777" w:rsidR="00A12972" w:rsidRDefault="00914DD5">
            <w:pPr>
              <w:pStyle w:val="ListParagraph"/>
              <w:numPr>
                <w:ilvl w:val="0"/>
                <w:numId w:val="20"/>
              </w:numPr>
            </w:pPr>
            <w:r>
              <w:t>Having differential WB CQI can cause performance degradation while deriving best CQI because of the clipping of WB/SB CQI based on the number of bits for differential CQI</w:t>
            </w:r>
          </w:p>
          <w:p w14:paraId="70944498" w14:textId="77777777" w:rsidR="00A12972" w:rsidRDefault="00A12972">
            <w:pPr>
              <w:snapToGrid w:val="0"/>
              <w:spacing w:after="0" w:line="240" w:lineRule="auto"/>
              <w:rPr>
                <w:rFonts w:ascii="Times New Roman" w:hAnsi="Times New Roman" w:cs="Times New Roman"/>
                <w:sz w:val="18"/>
                <w:szCs w:val="18"/>
              </w:rPr>
            </w:pPr>
          </w:p>
          <w:p w14:paraId="031878E1"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Regarding the number of bits for differential SB CQIs, we support to reuse 2-bit differential SB CQIs. </w:t>
            </w:r>
          </w:p>
          <w:p w14:paraId="5CE1F460" w14:textId="77777777" w:rsidR="00A12972" w:rsidRDefault="00A12972">
            <w:pPr>
              <w:snapToGrid w:val="0"/>
              <w:spacing w:after="0" w:line="240" w:lineRule="auto"/>
              <w:rPr>
                <w:rFonts w:ascii="Times New Roman" w:hAnsi="Times New Roman" w:cs="Times New Roman"/>
                <w:sz w:val="18"/>
                <w:szCs w:val="18"/>
              </w:rPr>
            </w:pPr>
          </w:p>
        </w:tc>
      </w:tr>
      <w:tr w:rsidR="00A12972" w14:paraId="70C3C1B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BDEB5"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BB3D2" w14:textId="77777777" w:rsidR="00A12972" w:rsidRDefault="00914DD5">
            <w:pPr>
              <w:snapToGrid w:val="0"/>
              <w:spacing w:after="0" w:line="240" w:lineRule="auto"/>
              <w:rPr>
                <w:rFonts w:ascii="Times New Roman" w:eastAsia="Batang" w:hAnsi="Times New Roman" w:cs="Times New Roman"/>
                <w:sz w:val="18"/>
                <w:szCs w:val="20"/>
                <w:lang w:val="en-GB" w:eastAsia="en-US"/>
              </w:rPr>
            </w:pPr>
            <w:r>
              <w:rPr>
                <w:rFonts w:ascii="Times New Roman" w:eastAsia="DengXian" w:hAnsi="Times New Roman" w:cs="Times New Roman"/>
                <w:sz w:val="18"/>
                <w:szCs w:val="18"/>
                <w:lang w:eastAsia="zh-CN"/>
              </w:rPr>
              <w:t>P</w:t>
            </w:r>
            <w:r>
              <w:rPr>
                <w:rFonts w:ascii="Times New Roman" w:eastAsia="DengXian" w:hAnsi="Times New Roman" w:cs="Times New Roman" w:hint="eastAsia"/>
                <w:sz w:val="18"/>
                <w:szCs w:val="18"/>
                <w:lang w:eastAsia="zh-CN"/>
              </w:rPr>
              <w:t>re</w:t>
            </w:r>
            <w:r>
              <w:rPr>
                <w:rFonts w:ascii="Times New Roman" w:eastAsia="DengXian" w:hAnsi="Times New Roman" w:cs="Times New Roman"/>
                <w:sz w:val="18"/>
                <w:szCs w:val="18"/>
                <w:lang w:eastAsia="zh-CN"/>
              </w:rPr>
              <w:t xml:space="preserve">fer </w:t>
            </w:r>
            <w:r>
              <w:rPr>
                <w:rFonts w:ascii="Times New Roman" w:eastAsia="Batang" w:hAnsi="Times New Roman" w:cs="Times New Roman"/>
                <w:sz w:val="18"/>
                <w:szCs w:val="20"/>
                <w:lang w:val="en-GB" w:eastAsia="en-US"/>
              </w:rPr>
              <w:t>CRI/resource-specific RI report. The overhead for RI is negligible.</w:t>
            </w:r>
          </w:p>
          <w:p w14:paraId="2C8E78F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case that RI is independently reported per CRI, enhancement on </w:t>
            </w:r>
            <w:r>
              <w:rPr>
                <w:rFonts w:ascii="Times New Roman" w:eastAsia="Batang" w:hAnsi="Times New Roman" w:cs="Times New Roman"/>
                <w:sz w:val="18"/>
                <w:szCs w:val="20"/>
                <w:lang w:val="en-GB"/>
              </w:rPr>
              <w:t xml:space="preserve">differential CQI may lead to performance loss with different RI reporting. </w:t>
            </w:r>
          </w:p>
        </w:tc>
      </w:tr>
      <w:tr w:rsidR="00A12972" w14:paraId="1412A535"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AB05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AE79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Ou</w:t>
            </w:r>
            <w:r>
              <w:rPr>
                <w:rFonts w:ascii="Times New Roman" w:eastAsia="DengXian" w:hAnsi="Times New Roman" w:cs="Times New Roman" w:hint="eastAsia"/>
                <w:sz w:val="18"/>
                <w:szCs w:val="18"/>
                <w:lang w:eastAsia="zh-CN"/>
              </w:rPr>
              <w:t xml:space="preserve">r first preference is </w:t>
            </w:r>
            <w:r>
              <w:rPr>
                <w:rFonts w:ascii="Times New Roman" w:eastAsia="DengXian" w:hAnsi="Times New Roman" w:cs="Times New Roman"/>
                <w:sz w:val="18"/>
                <w:szCs w:val="18"/>
                <w:lang w:eastAsia="zh-CN"/>
              </w:rPr>
              <w:t>CRI/resource-common RI value</w:t>
            </w:r>
            <w:r>
              <w:rPr>
                <w:rFonts w:ascii="Times New Roman" w:eastAsia="DengXian" w:hAnsi="Times New Roman" w:cs="Times New Roman" w:hint="eastAsia"/>
                <w:sz w:val="18"/>
                <w:szCs w:val="18"/>
                <w:lang w:eastAsia="zh-CN"/>
              </w:rPr>
              <w:t xml:space="preserve"> report, but we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re also okay with </w:t>
            </w:r>
            <w:r>
              <w:rPr>
                <w:rFonts w:ascii="Times New Roman" w:eastAsia="DengXian" w:hAnsi="Times New Roman" w:cs="Times New Roman"/>
                <w:sz w:val="18"/>
                <w:szCs w:val="18"/>
                <w:lang w:eastAsia="zh-CN"/>
              </w:rPr>
              <w:t>CRI/resource-</w:t>
            </w:r>
            <w:r>
              <w:rPr>
                <w:rFonts w:ascii="Times New Roman" w:eastAsia="DengXian" w:hAnsi="Times New Roman" w:cs="Times New Roman" w:hint="eastAsia"/>
                <w:sz w:val="18"/>
                <w:szCs w:val="18"/>
                <w:lang w:eastAsia="zh-CN"/>
              </w:rPr>
              <w:t>specific</w:t>
            </w:r>
            <w:r>
              <w:rPr>
                <w:rFonts w:ascii="Times New Roman" w:eastAsia="DengXian" w:hAnsi="Times New Roman" w:cs="Times New Roman"/>
                <w:sz w:val="18"/>
                <w:szCs w:val="18"/>
                <w:lang w:eastAsia="zh-CN"/>
              </w:rPr>
              <w:t xml:space="preserve"> RI</w:t>
            </w:r>
            <w:r>
              <w:rPr>
                <w:rFonts w:ascii="Times New Roman" w:eastAsia="DengXian" w:hAnsi="Times New Roman" w:cs="Times New Roman" w:hint="eastAsia"/>
                <w:sz w:val="18"/>
                <w:szCs w:val="18"/>
                <w:lang w:eastAsia="zh-CN"/>
              </w:rPr>
              <w:t>.</w:t>
            </w:r>
          </w:p>
        </w:tc>
      </w:tr>
      <w:tr w:rsidR="00A12972" w14:paraId="0D43B01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89B9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52E85"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CRI-common RI and differential CQI reporting.</w:t>
            </w:r>
          </w:p>
          <w:p w14:paraId="72E66F2B"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 xml:space="preserve">n real implementations, the analog beams are formed along the vertical directions to serve different UEs at different locations in the cell. Hence, the directions of the main lobes of the beams are close to each other. Since the analog beams are formed using a few antenna elements, e.g. 4, the width of the analog beams </w:t>
            </w:r>
            <w:proofErr w:type="gramStart"/>
            <w:r>
              <w:rPr>
                <w:rFonts w:ascii="Times New Roman" w:eastAsia="DengXian" w:hAnsi="Times New Roman" w:cs="Times New Roman"/>
                <w:sz w:val="18"/>
                <w:szCs w:val="18"/>
                <w:lang w:eastAsia="zh-CN"/>
              </w:rPr>
              <w:t>are</w:t>
            </w:r>
            <w:proofErr w:type="gramEnd"/>
            <w:r>
              <w:rPr>
                <w:rFonts w:ascii="Times New Roman" w:eastAsia="DengXian" w:hAnsi="Times New Roman" w:cs="Times New Roman"/>
                <w:sz w:val="18"/>
                <w:szCs w:val="18"/>
                <w:lang w:eastAsia="zh-CN"/>
              </w:rPr>
              <w:t xml:space="preserve"> quite broad. Due to the above factors, the channels corresponding to the analog beams show quite high correlation, which is also observed in SLS results. So, CRI-common RI and differential CQI reporting will not degrade the performance but will save some reporting overhead.   </w:t>
            </w:r>
          </w:p>
        </w:tc>
      </w:tr>
      <w:tr w:rsidR="00A12972" w14:paraId="57391DB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6684B"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0991"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Q6.1</w:t>
            </w:r>
          </w:p>
          <w:p w14:paraId="7327F77C"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prefer encoding of both CQI and RI independently for each reported CRI</w:t>
            </w:r>
          </w:p>
          <w:p w14:paraId="5F4E3AF8" w14:textId="77777777" w:rsidR="00A12972" w:rsidRDefault="00A12972">
            <w:pPr>
              <w:snapToGrid w:val="0"/>
              <w:spacing w:after="0" w:line="240" w:lineRule="auto"/>
              <w:rPr>
                <w:rFonts w:ascii="Times New Roman" w:eastAsia="DengXian" w:hAnsi="Times New Roman" w:cs="Times New Roman"/>
                <w:sz w:val="18"/>
                <w:szCs w:val="18"/>
                <w:lang w:eastAsia="zh-CN"/>
              </w:rPr>
            </w:pPr>
          </w:p>
        </w:tc>
      </w:tr>
      <w:tr w:rsidR="00A12972" w14:paraId="426AF65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6360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43D28"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hAnsi="Times New Roman" w:cs="Times New Roman" w:hint="eastAsia"/>
                <w:sz w:val="18"/>
                <w:szCs w:val="18"/>
              </w:rPr>
              <w:t xml:space="preserve">For RI reporting of </w:t>
            </w:r>
            <w:r>
              <w:rPr>
                <w:rFonts w:ascii="Times New Roman" w:hAnsi="Times New Roman" w:cs="Times New Roman"/>
                <w:sz w:val="18"/>
                <w:szCs w:val="18"/>
              </w:rPr>
              <w:t>multiple</w:t>
            </w:r>
            <w:r>
              <w:rPr>
                <w:rFonts w:ascii="Times New Roman" w:hAnsi="Times New Roman" w:cs="Times New Roman" w:hint="eastAsia"/>
                <w:sz w:val="18"/>
                <w:szCs w:val="18"/>
              </w:rPr>
              <w:t xml:space="preserve"> CRIs, one</w:t>
            </w:r>
            <w:r>
              <w:rPr>
                <w:rFonts w:ascii="Times New Roman" w:eastAsia="DengXian" w:hAnsi="Times New Roman" w:cs="Times New Roman" w:hint="eastAsia"/>
                <w:sz w:val="18"/>
                <w:szCs w:val="18"/>
                <w:lang w:eastAsia="zh-CN"/>
              </w:rPr>
              <w:t xml:space="preserve"> common</w:t>
            </w:r>
            <w:r>
              <w:rPr>
                <w:rFonts w:ascii="Times New Roman" w:hAnsi="Times New Roman" w:cs="Times New Roman" w:hint="eastAsia"/>
                <w:sz w:val="18"/>
                <w:szCs w:val="18"/>
              </w:rPr>
              <w:t xml:space="preserve"> RI across </w:t>
            </w:r>
            <w:r>
              <w:rPr>
                <w:rFonts w:ascii="Times New Roman" w:hAnsi="Times New Roman" w:cs="Times New Roman"/>
                <w:sz w:val="18"/>
                <w:szCs w:val="18"/>
              </w:rPr>
              <w:t>multiple</w:t>
            </w:r>
            <w:r>
              <w:rPr>
                <w:rFonts w:ascii="Times New Roman" w:hAnsi="Times New Roman" w:cs="Times New Roman" w:hint="eastAsia"/>
                <w:sz w:val="18"/>
                <w:szCs w:val="18"/>
              </w:rPr>
              <w:t xml:space="preserve"> beams would be enough. For CQI reporting of multiple CRIs, differential quantization of wideband CQI across multiple beams can be considered.</w:t>
            </w:r>
          </w:p>
        </w:tc>
      </w:tr>
      <w:tr w:rsidR="00A12972" w14:paraId="6BD16CA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DE32"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DF58A" w14:textId="77777777" w:rsidR="00A12972" w:rsidRDefault="00914DD5">
            <w:pPr>
              <w:snapToGrid w:val="0"/>
              <w:spacing w:after="0" w:line="240" w:lineRule="auto"/>
              <w:rPr>
                <w:rFonts w:ascii="Times New Roman" w:hAnsi="Times New Roman" w:cs="Times New Roman"/>
                <w:sz w:val="18"/>
                <w:szCs w:val="18"/>
              </w:rPr>
            </w:pPr>
            <w:r>
              <w:rPr>
                <w:rFonts w:ascii="Times New Roman" w:eastAsia="DengXian" w:hAnsi="Times New Roman" w:cs="Times New Roman"/>
                <w:sz w:val="18"/>
                <w:szCs w:val="18"/>
                <w:lang w:eastAsia="zh-CN"/>
              </w:rPr>
              <w:t>Our preference remains same as in the previous meeting, i.e., no CRI common RI and no differential CQI. We think that CRI common RI could necessitate some dependencies in processing different CSI-RS resources.</w:t>
            </w:r>
          </w:p>
        </w:tc>
      </w:tr>
      <w:tr w:rsidR="00A12972" w14:paraId="1EA34F8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1FB03" w14:textId="77777777" w:rsidR="00A12972" w:rsidRDefault="00914DD5">
            <w:pPr>
              <w:snapToGrid w:val="0"/>
              <w:spacing w:after="0" w:line="240" w:lineRule="auto"/>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lastRenderedPageBreak/>
              <w:t>CEWiT</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792B4" w14:textId="77777777" w:rsidR="00A12972" w:rsidRDefault="00914DD5">
            <w:pPr>
              <w:pStyle w:val="ListParagraph"/>
              <w:numPr>
                <w:ilvl w:val="0"/>
                <w:numId w:val="18"/>
              </w:numPr>
              <w:rPr>
                <w:lang w:eastAsia="zh-CN"/>
              </w:rPr>
            </w:pPr>
            <w:r>
              <w:rPr>
                <w:lang w:eastAsia="zh-CN"/>
              </w:rPr>
              <w:t>Regarding RI, we don’t support CRI/resource common RI value as we feel that it restricts the PMI selection by the UE which results in performance degradation with minimal saving in the overhead</w:t>
            </w:r>
          </w:p>
          <w:p w14:paraId="56D403D1" w14:textId="77777777" w:rsidR="00A12972" w:rsidRDefault="00914DD5">
            <w:pPr>
              <w:pStyle w:val="ListParagraph"/>
              <w:numPr>
                <w:ilvl w:val="0"/>
                <w:numId w:val="18"/>
              </w:numPr>
              <w:rPr>
                <w:lang w:eastAsia="zh-CN"/>
              </w:rPr>
            </w:pPr>
            <w:r>
              <w:rPr>
                <w:lang w:eastAsia="zh-CN"/>
              </w:rPr>
              <w:t>Regarding WB CQI, we feel it can be beneficial and should be supported</w:t>
            </w:r>
          </w:p>
        </w:tc>
      </w:tr>
      <w:tr w:rsidR="00A12972" w14:paraId="63BFEBF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DD4E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FE2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sz w:val="18"/>
                <w:szCs w:val="18"/>
              </w:rPr>
              <w:t xml:space="preserve">We support reporting of RI/PMI/CQI separately per each CRI. </w:t>
            </w:r>
          </w:p>
        </w:tc>
      </w:tr>
      <w:tr w:rsidR="00A12972" w14:paraId="6EEBB7D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C9150" w14:textId="50E1AB1F" w:rsidR="00A12972" w:rsidRDefault="00F66473">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914DD5">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F8C71" w14:textId="77777777" w:rsidR="00A12972" w:rsidRDefault="00914DD5">
            <w:pPr>
              <w:snapToGrid w:val="0"/>
              <w:spacing w:after="0" w:line="240" w:lineRule="auto"/>
              <w:rPr>
                <w:rFonts w:ascii="Times New Roman" w:hAnsi="Times New Roman" w:cs="Times New Roman"/>
                <w:sz w:val="18"/>
                <w:szCs w:val="18"/>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independent RI and independent WB CQI. The benefit of overhead saving the marginal.</w:t>
            </w:r>
          </w:p>
        </w:tc>
      </w:tr>
      <w:tr w:rsidR="00A12972" w14:paraId="21EF7BB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8CFC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7FE4D" w14:textId="77777777" w:rsidR="00A12972" w:rsidRDefault="00914DD5">
            <w:pPr>
              <w:rPr>
                <w:bCs/>
              </w:rPr>
            </w:pPr>
            <w:r>
              <w:rPr>
                <w:rFonts w:ascii="Times New Roman" w:hAnsi="Times New Roman" w:cs="Times New Roman"/>
                <w:b/>
                <w:color w:val="3333FF"/>
                <w:sz w:val="20"/>
                <w:szCs w:val="16"/>
                <w:lang w:val="en-GB"/>
              </w:rPr>
              <w:t>Q6.1</w:t>
            </w:r>
          </w:p>
          <w:p w14:paraId="73F3B739" w14:textId="77777777" w:rsidR="00A12972" w:rsidRDefault="00914DD5">
            <w:pPr>
              <w:rPr>
                <w:bCs/>
              </w:rPr>
            </w:pPr>
            <w:r>
              <w:rPr>
                <w:bCs/>
              </w:rPr>
              <w:t>Same view as previous meeting on all 3 issues raised in Question 2.F.2.  Particularly, our preference is CRI-specific RI.  Furthermore, we don’t support differential wideband CQI as the overhead savings are marginal as commented by others.</w:t>
            </w:r>
          </w:p>
          <w:p w14:paraId="67C8EB15" w14:textId="77777777" w:rsidR="00A12972" w:rsidRDefault="00A12972">
            <w:pPr>
              <w:snapToGrid w:val="0"/>
              <w:spacing w:after="0" w:line="240" w:lineRule="auto"/>
              <w:rPr>
                <w:rFonts w:ascii="Times New Roman" w:eastAsia="DengXian" w:hAnsi="Times New Roman" w:cs="Times New Roman"/>
                <w:sz w:val="18"/>
                <w:szCs w:val="18"/>
                <w:lang w:eastAsia="zh-CN"/>
              </w:rPr>
            </w:pPr>
          </w:p>
        </w:tc>
      </w:tr>
      <w:tr w:rsidR="00A12972" w14:paraId="3235CE6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900D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V20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1A274" w14:textId="77777777" w:rsidR="00A12972" w:rsidRDefault="00914DD5">
            <w:pPr>
              <w:snapToGrid w:val="0"/>
              <w:spacing w:after="0" w:line="240" w:lineRule="auto"/>
              <w:rPr>
                <w:rFonts w:ascii="Times New Roman" w:hAnsi="Times New Roman" w:cs="Times New Roman"/>
                <w:b/>
                <w:bCs/>
                <w:color w:val="3333FF"/>
                <w:sz w:val="18"/>
                <w:szCs w:val="18"/>
              </w:rPr>
            </w:pPr>
            <w:r>
              <w:rPr>
                <w:rFonts w:ascii="Times New Roman" w:hAnsi="Times New Roman" w:cs="Times New Roman"/>
                <w:b/>
                <w:bCs/>
                <w:color w:val="3333FF"/>
                <w:sz w:val="18"/>
                <w:szCs w:val="18"/>
              </w:rPr>
              <w:t>Added proposal 2.A.1</w:t>
            </w:r>
          </w:p>
          <w:p w14:paraId="04D2031A" w14:textId="77777777" w:rsidR="00A12972" w:rsidRDefault="00A12972">
            <w:pPr>
              <w:snapToGrid w:val="0"/>
              <w:spacing w:after="0" w:line="240" w:lineRule="auto"/>
              <w:rPr>
                <w:rFonts w:ascii="Times New Roman" w:hAnsi="Times New Roman" w:cs="Times New Roman"/>
                <w:b/>
                <w:bCs/>
                <w:color w:val="3333FF"/>
                <w:sz w:val="18"/>
                <w:szCs w:val="18"/>
              </w:rPr>
            </w:pPr>
          </w:p>
          <w:p w14:paraId="07CDB073" w14:textId="77777777" w:rsidR="00A12972" w:rsidRDefault="00914DD5">
            <w:pPr>
              <w:snapToGrid w:val="0"/>
              <w:spacing w:after="0" w:line="240" w:lineRule="auto"/>
              <w:rPr>
                <w:rFonts w:ascii="Times New Roman" w:hAnsi="Times New Roman" w:cs="Times New Roman"/>
                <w:b/>
                <w:bCs/>
                <w:color w:val="FF0000"/>
                <w:szCs w:val="18"/>
              </w:rPr>
            </w:pPr>
            <w:r>
              <w:rPr>
                <w:rFonts w:ascii="Times New Roman" w:hAnsi="Times New Roman" w:cs="Times New Roman"/>
                <w:b/>
                <w:bCs/>
                <w:color w:val="FF0000"/>
                <w:szCs w:val="18"/>
              </w:rPr>
              <w:t xml:space="preserve">From now on please comment on the proposals </w:t>
            </w:r>
          </w:p>
          <w:p w14:paraId="78F6E17F" w14:textId="77777777" w:rsidR="00A12972" w:rsidRDefault="00A12972">
            <w:pPr>
              <w:rPr>
                <w:rFonts w:ascii="Times New Roman" w:hAnsi="Times New Roman" w:cs="Times New Roman"/>
                <w:b/>
                <w:color w:val="3333FF"/>
                <w:sz w:val="20"/>
                <w:szCs w:val="16"/>
                <w:lang w:val="en-GB"/>
              </w:rPr>
            </w:pPr>
          </w:p>
        </w:tc>
      </w:tr>
      <w:tr w:rsidR="00A12972" w14:paraId="4687413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C3CA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EC5F5"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2.A.1</w:t>
            </w:r>
          </w:p>
          <w:p w14:paraId="1D2CF6D6"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Support.</w:t>
            </w:r>
          </w:p>
          <w:p w14:paraId="61063760" w14:textId="77777777" w:rsidR="00A12972" w:rsidRDefault="00A12972">
            <w:pPr>
              <w:snapToGrid w:val="0"/>
              <w:spacing w:after="0" w:line="240" w:lineRule="auto"/>
              <w:rPr>
                <w:rFonts w:ascii="Times New Roman" w:hAnsi="Times New Roman" w:cs="Times New Roman"/>
                <w:b/>
                <w:bCs/>
                <w:color w:val="3333FF"/>
                <w:sz w:val="18"/>
                <w:szCs w:val="18"/>
              </w:rPr>
            </w:pPr>
          </w:p>
        </w:tc>
      </w:tr>
      <w:tr w:rsidR="00A12972" w14:paraId="604E43F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DE48B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8EEAB"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Proposal 2.A.1</w:t>
            </w:r>
          </w:p>
          <w:p w14:paraId="7D0913EC"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hAnsi="Times New Roman" w:cs="Times New Roman"/>
                <w:bCs/>
                <w:sz w:val="18"/>
                <w:szCs w:val="18"/>
              </w:rPr>
              <w:t>Support.</w:t>
            </w:r>
          </w:p>
        </w:tc>
      </w:tr>
      <w:tr w:rsidR="00A12972" w14:paraId="0464D73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21EB1"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03C79" w14:textId="77777777" w:rsidR="00A12972" w:rsidRDefault="00914DD5">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2.A.1:</w:t>
            </w:r>
          </w:p>
          <w:p w14:paraId="210CD56F" w14:textId="77777777" w:rsidR="00A12972" w:rsidRDefault="00914DD5">
            <w:pPr>
              <w:snapToGrid w:val="0"/>
              <w:spacing w:after="0" w:line="240" w:lineRule="auto"/>
              <w:rPr>
                <w:rFonts w:ascii="Times New Roman" w:hAnsi="Times New Roman" w:cs="Times New Roman"/>
                <w:b/>
                <w:sz w:val="18"/>
                <w:szCs w:val="18"/>
              </w:rPr>
            </w:pPr>
            <w:r>
              <w:rPr>
                <w:rFonts w:ascii="Times New Roman" w:eastAsia="DengXian" w:hAnsi="Times New Roman" w:cs="Times New Roman"/>
                <w:sz w:val="18"/>
                <w:szCs w:val="18"/>
                <w:lang w:eastAsia="zh-CN"/>
              </w:rPr>
              <w:t xml:space="preserve">We prefer to CRI-common RI value. We do not see there are any issue for CRI-common RI. Whether to support differential CQI reporting can be further discussed. </w:t>
            </w:r>
          </w:p>
        </w:tc>
      </w:tr>
      <w:tr w:rsidR="00A12972" w14:paraId="75FF9D6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25026"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9877E" w14:textId="77777777" w:rsidR="00A12972" w:rsidRDefault="00914DD5">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2.A.1</w:t>
            </w:r>
            <w:r>
              <w:rPr>
                <w:rFonts w:ascii="Times New Roman" w:eastAsia="Batang" w:hAnsi="Times New Roman" w:cs="Times New Roman"/>
                <w:b/>
                <w:sz w:val="20"/>
                <w:szCs w:val="20"/>
                <w:lang w:val="en-GB" w:eastAsia="en-US"/>
              </w:rPr>
              <w:t>:</w:t>
            </w:r>
            <w:r>
              <w:rPr>
                <w:rFonts w:ascii="Times New Roman" w:eastAsia="Batang" w:hAnsi="Times New Roman" w:cs="Times New Roman"/>
                <w:sz w:val="20"/>
                <w:szCs w:val="20"/>
                <w:lang w:val="en-GB" w:eastAsia="en-US"/>
              </w:rPr>
              <w:t xml:space="preserve"> Support the proposal. Fully independent CSI calculation for each CSI-RS resource should be maintained.</w:t>
            </w:r>
          </w:p>
        </w:tc>
      </w:tr>
      <w:tr w:rsidR="00A12972" w14:paraId="70C9752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64DD5"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4E748" w14:textId="77777777" w:rsidR="00A12972" w:rsidRDefault="00914DD5">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2.A.1</w:t>
            </w:r>
            <w:r>
              <w:rPr>
                <w:rFonts w:ascii="Times New Roman" w:eastAsia="Batang" w:hAnsi="Times New Roman" w:cs="Times New Roman"/>
                <w:b/>
                <w:sz w:val="20"/>
                <w:szCs w:val="20"/>
                <w:lang w:val="en-GB" w:eastAsia="en-US"/>
              </w:rPr>
              <w:t>:</w:t>
            </w:r>
            <w:r>
              <w:rPr>
                <w:rFonts w:ascii="Times New Roman" w:eastAsia="Batang" w:hAnsi="Times New Roman" w:cs="Times New Roman"/>
                <w:sz w:val="20"/>
                <w:szCs w:val="20"/>
                <w:lang w:val="en-GB" w:eastAsia="en-US"/>
              </w:rPr>
              <w:t xml:space="preserve"> Support.</w:t>
            </w:r>
          </w:p>
        </w:tc>
      </w:tr>
      <w:tr w:rsidR="00A12972" w14:paraId="1451B15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FEAE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461E3"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Proposal 2.A.1</w:t>
            </w:r>
          </w:p>
          <w:p w14:paraId="602C0892" w14:textId="77777777" w:rsidR="00A12972" w:rsidRDefault="00914DD5">
            <w:pPr>
              <w:snapToGrid w:val="0"/>
              <w:spacing w:after="0" w:line="240" w:lineRule="auto"/>
              <w:rPr>
                <w:rFonts w:ascii="Times New Roman" w:eastAsia="Batang" w:hAnsi="Times New Roman" w:cs="Times New Roman"/>
                <w:b/>
                <w:sz w:val="20"/>
                <w:szCs w:val="20"/>
                <w:u w:val="single"/>
                <w:lang w:val="en-GB" w:eastAsia="en-US"/>
              </w:rPr>
            </w:pPr>
            <w:r>
              <w:rPr>
                <w:rFonts w:ascii="Times New Roman" w:hAnsi="Times New Roman" w:cs="Times New Roman"/>
                <w:bCs/>
                <w:sz w:val="18"/>
                <w:szCs w:val="18"/>
              </w:rPr>
              <w:t>Support.</w:t>
            </w:r>
          </w:p>
        </w:tc>
      </w:tr>
      <w:tr w:rsidR="00A12972" w14:paraId="4B00A92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D2A7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HO</w:t>
            </w:r>
            <w:r>
              <w:rPr>
                <w:rFonts w:ascii="Times New Roman" w:eastAsia="DengXian" w:hAnsi="Times New Roman" w:cs="Times New Roman"/>
                <w:sz w:val="18"/>
                <w:szCs w:val="18"/>
                <w:lang w:eastAsia="zh-CN"/>
              </w:rPr>
              <w:t>NOR</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2616F" w14:textId="77777777" w:rsidR="00A12972" w:rsidRDefault="00914DD5">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2.A.1</w:t>
            </w:r>
            <w:r>
              <w:rPr>
                <w:rFonts w:ascii="Times New Roman" w:eastAsia="Batang" w:hAnsi="Times New Roman" w:cs="Times New Roman"/>
                <w:b/>
                <w:sz w:val="20"/>
                <w:szCs w:val="20"/>
                <w:lang w:val="en-GB" w:eastAsia="en-US"/>
              </w:rPr>
              <w:t>:</w:t>
            </w:r>
            <w:r>
              <w:rPr>
                <w:rFonts w:ascii="Times New Roman" w:eastAsia="Batang" w:hAnsi="Times New Roman" w:cs="Times New Roman"/>
                <w:sz w:val="20"/>
                <w:szCs w:val="20"/>
                <w:lang w:val="en-GB" w:eastAsia="en-US"/>
              </w:rPr>
              <w:t xml:space="preserve"> Support. </w:t>
            </w:r>
            <w:r>
              <w:rPr>
                <w:rFonts w:ascii="Times New Roman" w:eastAsia="DengXian" w:hAnsi="Times New Roman" w:cs="Times New Roman"/>
                <w:sz w:val="18"/>
                <w:szCs w:val="18"/>
                <w:lang w:eastAsia="zh-CN"/>
              </w:rPr>
              <w:t xml:space="preserve">CRI-common RI is not required as different CRIs may correspond to different analog beams. The differential CQI may </w:t>
            </w:r>
            <w:r>
              <w:rPr>
                <w:rFonts w:ascii="Times New Roman" w:eastAsia="DengXian" w:hAnsi="Times New Roman" w:cs="Times New Roman" w:hint="eastAsia"/>
                <w:sz w:val="18"/>
                <w:szCs w:val="18"/>
                <w:lang w:eastAsia="zh-CN"/>
              </w:rPr>
              <w:t>imp</w:t>
            </w:r>
            <w:r>
              <w:rPr>
                <w:rFonts w:ascii="Times New Roman" w:eastAsia="DengXian" w:hAnsi="Times New Roman" w:cs="Times New Roman"/>
                <w:sz w:val="18"/>
                <w:szCs w:val="18"/>
                <w:lang w:eastAsia="zh-CN"/>
              </w:rPr>
              <w:t>act the CQI quantization accuracy as different CRIs may acquire different wideband CQIs.</w:t>
            </w:r>
          </w:p>
        </w:tc>
      </w:tr>
      <w:tr w:rsidR="00A12972" w14:paraId="31AC9E1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52D9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Kyocera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36C41" w14:textId="77777777" w:rsidR="00A12972" w:rsidRDefault="00914DD5">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Cs/>
                <w:sz w:val="20"/>
                <w:szCs w:val="20"/>
                <w:lang w:val="en-GB" w:eastAsia="en-US"/>
              </w:rPr>
              <w:t>We support</w:t>
            </w:r>
            <w:r>
              <w:rPr>
                <w:rFonts w:ascii="Times New Roman" w:eastAsia="Batang" w:hAnsi="Times New Roman" w:cs="Times New Roman"/>
                <w:b/>
                <w:sz w:val="20"/>
                <w:szCs w:val="20"/>
                <w:u w:val="single"/>
                <w:lang w:val="en-GB" w:eastAsia="en-US"/>
              </w:rPr>
              <w:t xml:space="preserve"> Proposal </w:t>
            </w:r>
            <w:proofErr w:type="gramStart"/>
            <w:r>
              <w:rPr>
                <w:rFonts w:ascii="Times New Roman" w:eastAsia="Batang" w:hAnsi="Times New Roman" w:cs="Times New Roman"/>
                <w:b/>
                <w:sz w:val="20"/>
                <w:szCs w:val="20"/>
                <w:u w:val="single"/>
                <w:lang w:val="en-GB" w:eastAsia="en-US"/>
              </w:rPr>
              <w:t>2.A.</w:t>
            </w:r>
            <w:proofErr w:type="gramEnd"/>
            <w:r>
              <w:rPr>
                <w:rFonts w:ascii="Times New Roman" w:eastAsia="Batang" w:hAnsi="Times New Roman" w:cs="Times New Roman"/>
                <w:b/>
                <w:sz w:val="20"/>
                <w:szCs w:val="20"/>
                <w:u w:val="single"/>
                <w:lang w:val="en-GB" w:eastAsia="en-US"/>
              </w:rPr>
              <w:t>1</w:t>
            </w:r>
          </w:p>
        </w:tc>
      </w:tr>
      <w:tr w:rsidR="00A12972" w14:paraId="601CEC7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A36E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8B4CD" w14:textId="77777777" w:rsidR="00A12972" w:rsidRDefault="00914DD5">
            <w:pPr>
              <w:snapToGrid w:val="0"/>
              <w:spacing w:after="0" w:line="240" w:lineRule="auto"/>
              <w:rPr>
                <w:rFonts w:ascii="Times New Roman" w:eastAsia="Batang" w:hAnsi="Times New Roman" w:cs="Times New Roman"/>
                <w:b/>
                <w:sz w:val="20"/>
                <w:szCs w:val="20"/>
                <w:lang w:val="en-GB" w:eastAsia="en-US"/>
              </w:rPr>
            </w:pPr>
            <w:r>
              <w:rPr>
                <w:rFonts w:ascii="Times New Roman" w:eastAsia="Batang" w:hAnsi="Times New Roman" w:cs="Times New Roman"/>
                <w:b/>
                <w:color w:val="3333FF"/>
                <w:sz w:val="20"/>
                <w:szCs w:val="20"/>
                <w:lang w:val="en-GB" w:eastAsia="en-US"/>
              </w:rPr>
              <w:t>No revision</w:t>
            </w:r>
          </w:p>
        </w:tc>
      </w:tr>
      <w:tr w:rsidR="00A12972" w14:paraId="6B0F809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99DA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2D203" w14:textId="77777777" w:rsidR="00A12972" w:rsidRDefault="00914DD5">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 xml:space="preserve">Proposal 2.A.1: </w:t>
            </w:r>
            <w:r>
              <w:rPr>
                <w:rFonts w:ascii="Times New Roman" w:eastAsia="Batang" w:hAnsi="Times New Roman" w:cs="Times New Roman"/>
                <w:sz w:val="20"/>
                <w:szCs w:val="20"/>
                <w:lang w:val="en-GB" w:eastAsia="en-US"/>
              </w:rPr>
              <w:t>Support.</w:t>
            </w:r>
          </w:p>
        </w:tc>
      </w:tr>
      <w:tr w:rsidR="00A12972" w14:paraId="2A5B953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560A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A8053" w14:textId="77777777" w:rsidR="00A12972" w:rsidRDefault="00914DD5">
            <w:pPr>
              <w:snapToGrid w:val="0"/>
              <w:spacing w:after="0" w:line="240" w:lineRule="auto"/>
              <w:rPr>
                <w:rFonts w:ascii="Times New Roman" w:eastAsia="Batang" w:hAnsi="Times New Roman" w:cs="Times New Roman"/>
                <w:b/>
                <w:sz w:val="18"/>
                <w:szCs w:val="18"/>
                <w:u w:val="single"/>
                <w:lang w:val="en-GB" w:eastAsia="en-US"/>
              </w:rPr>
            </w:pPr>
            <w:r>
              <w:rPr>
                <w:rFonts w:ascii="Times New Roman" w:eastAsia="Batang" w:hAnsi="Times New Roman" w:cs="Times New Roman"/>
                <w:b/>
                <w:sz w:val="18"/>
                <w:szCs w:val="18"/>
                <w:u w:val="single"/>
                <w:lang w:val="en-GB" w:eastAsia="en-US"/>
              </w:rPr>
              <w:t>Proposal 2.A.1</w:t>
            </w:r>
          </w:p>
          <w:p w14:paraId="52B9C1D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prefer supporting CRI-common RI value. Just as ZTE</w:t>
            </w:r>
            <w:r>
              <w:rPr>
                <w:rFonts w:ascii="Times New Roman" w:eastAsia="DengXian" w:hAnsi="Times New Roman" w:cs="Times New Roman"/>
                <w:sz w:val="18"/>
                <w:szCs w:val="18"/>
                <w:lang w:eastAsia="zh-CN"/>
              </w:rPr>
              <w:t>’</w:t>
            </w:r>
            <w:r>
              <w:rPr>
                <w:rFonts w:ascii="Times New Roman" w:eastAsia="DengXian" w:hAnsi="Times New Roman" w:cs="Times New Roman" w:hint="eastAsia"/>
                <w:sz w:val="18"/>
                <w:szCs w:val="18"/>
                <w:lang w:eastAsia="zh-CN"/>
              </w:rPr>
              <w:t xml:space="preserve">s assessment the analog beams show quite high correlation, and help to save the reporting overhead. </w:t>
            </w:r>
          </w:p>
          <w:p w14:paraId="3B4D950B" w14:textId="77777777" w:rsidR="00A12972" w:rsidRDefault="00A12972">
            <w:pPr>
              <w:snapToGrid w:val="0"/>
              <w:spacing w:after="0" w:line="240" w:lineRule="auto"/>
              <w:rPr>
                <w:rFonts w:ascii="Times New Roman" w:eastAsia="Batang" w:hAnsi="Times New Roman" w:cs="Times New Roman"/>
                <w:b/>
                <w:sz w:val="20"/>
                <w:szCs w:val="20"/>
                <w:u w:val="single"/>
                <w:lang w:val="en-GB" w:eastAsia="en-US"/>
              </w:rPr>
            </w:pPr>
          </w:p>
        </w:tc>
      </w:tr>
      <w:tr w:rsidR="00E45384" w14:paraId="0E546FE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C878C" w14:textId="7FBDB7F5" w:rsidR="00E45384" w:rsidRDefault="00E45384" w:rsidP="00E45384">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05463" w14:textId="77777777" w:rsidR="00E45384" w:rsidRDefault="00E45384" w:rsidP="00E45384">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 xml:space="preserve">Proposal 2.A.1: </w:t>
            </w:r>
          </w:p>
          <w:p w14:paraId="62090011" w14:textId="64A7CA7F" w:rsidR="00E45384" w:rsidRDefault="00E45384" w:rsidP="00E45384">
            <w:pPr>
              <w:snapToGrid w:val="0"/>
              <w:spacing w:after="0" w:line="240" w:lineRule="auto"/>
              <w:rPr>
                <w:rFonts w:ascii="Times New Roman" w:eastAsia="Batang" w:hAnsi="Times New Roman" w:cs="Times New Roman"/>
                <w:b/>
                <w:sz w:val="18"/>
                <w:szCs w:val="18"/>
                <w:u w:val="single"/>
                <w:lang w:val="en-GB" w:eastAsia="en-US"/>
              </w:rPr>
            </w:pPr>
            <w:r>
              <w:rPr>
                <w:rFonts w:ascii="Times New Roman" w:eastAsia="Batang" w:hAnsi="Times New Roman" w:cs="Times New Roman"/>
                <w:sz w:val="20"/>
                <w:szCs w:val="20"/>
                <w:lang w:val="en-GB" w:eastAsia="en-US"/>
              </w:rPr>
              <w:t>Support.</w:t>
            </w:r>
          </w:p>
        </w:tc>
      </w:tr>
      <w:tr w:rsidR="009E623E" w14:paraId="5EBC8FE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7D360" w14:textId="446A857B" w:rsidR="009E623E" w:rsidRPr="009E623E" w:rsidRDefault="009E623E" w:rsidP="00E45384">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w:t>
            </w:r>
            <w:r>
              <w:rPr>
                <w:rFonts w:ascii="Times New Roman" w:eastAsia="Yu Mincho" w:hAnsi="Times New Roman" w:cs="Times New Roman"/>
                <w:sz w:val="18"/>
                <w:szCs w:val="18"/>
                <w:lang w:eastAsia="ja-JP"/>
              </w:rPr>
              <w:t>DDI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F94C" w14:textId="34135D02" w:rsidR="009E623E" w:rsidRDefault="00CB72B0" w:rsidP="00E45384">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Proposal 2.A.1:</w:t>
            </w:r>
            <w:r>
              <w:rPr>
                <w:rFonts w:ascii="Times New Roman" w:eastAsia="Batang" w:hAnsi="Times New Roman" w:cs="Times New Roman"/>
                <w:b/>
                <w:sz w:val="20"/>
                <w:szCs w:val="20"/>
                <w:u w:val="single"/>
                <w:lang w:val="en-GB" w:eastAsia="en-US"/>
              </w:rPr>
              <w:br/>
            </w:r>
            <w:r>
              <w:rPr>
                <w:rFonts w:ascii="Times New Roman" w:eastAsia="DengXian" w:hAnsi="Times New Roman" w:cs="Times New Roman"/>
                <w:sz w:val="18"/>
                <w:szCs w:val="18"/>
                <w:lang w:eastAsia="zh-CN"/>
              </w:rPr>
              <w:t>Support.</w:t>
            </w:r>
          </w:p>
        </w:tc>
      </w:tr>
      <w:tr w:rsidR="00284454" w14:paraId="6B30743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C2B25" w14:textId="12ACC79C" w:rsidR="00284454" w:rsidRDefault="00284454" w:rsidP="00E45384">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0B4A7" w14:textId="5C2DFDA5" w:rsidR="00284454" w:rsidRPr="00284454" w:rsidRDefault="00284454" w:rsidP="00E45384">
            <w:pPr>
              <w:snapToGrid w:val="0"/>
              <w:spacing w:after="0" w:line="240" w:lineRule="auto"/>
              <w:rPr>
                <w:rFonts w:ascii="Times New Roman" w:eastAsia="Batang" w:hAnsi="Times New Roman" w:cs="Times New Roman"/>
                <w:b/>
                <w:sz w:val="20"/>
                <w:szCs w:val="20"/>
                <w:lang w:val="en-GB" w:eastAsia="en-US"/>
              </w:rPr>
            </w:pPr>
            <w:r>
              <w:rPr>
                <w:rFonts w:ascii="Times New Roman" w:eastAsia="Batang" w:hAnsi="Times New Roman" w:cs="Times New Roman"/>
                <w:b/>
                <w:color w:val="3333FF"/>
                <w:sz w:val="20"/>
                <w:szCs w:val="20"/>
                <w:lang w:val="en-GB" w:eastAsia="en-US"/>
              </w:rPr>
              <w:t xml:space="preserve">Proposal 2A.1: </w:t>
            </w:r>
            <w:r w:rsidRPr="00284454">
              <w:rPr>
                <w:rFonts w:ascii="Times New Roman" w:eastAsia="Batang" w:hAnsi="Times New Roman" w:cs="Times New Roman"/>
                <w:b/>
                <w:color w:val="3333FF"/>
                <w:sz w:val="20"/>
                <w:szCs w:val="20"/>
                <w:lang w:val="en-GB" w:eastAsia="en-US"/>
              </w:rPr>
              <w:t>Added FFS on resource-common RI to accommodate super-minority view</w:t>
            </w:r>
          </w:p>
          <w:p w14:paraId="742FDCA4" w14:textId="10C707BE" w:rsidR="00284454" w:rsidRDefault="00284454" w:rsidP="00E45384">
            <w:pPr>
              <w:snapToGrid w:val="0"/>
              <w:spacing w:after="0" w:line="240" w:lineRule="auto"/>
              <w:rPr>
                <w:rFonts w:ascii="Times New Roman" w:eastAsia="Batang" w:hAnsi="Times New Roman" w:cs="Times New Roman"/>
                <w:b/>
                <w:sz w:val="20"/>
                <w:szCs w:val="20"/>
                <w:u w:val="single"/>
                <w:lang w:val="en-GB" w:eastAsia="en-US"/>
              </w:rPr>
            </w:pPr>
          </w:p>
        </w:tc>
      </w:tr>
      <w:tr w:rsidR="002B2019" w14:paraId="4456FCB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4D798" w14:textId="6C5795EA" w:rsidR="002B2019" w:rsidRDefault="002B2019" w:rsidP="002B2019">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 xml:space="preserve">Lenovo/ </w:t>
            </w:r>
            <w:proofErr w:type="spellStart"/>
            <w:r>
              <w:rPr>
                <w:rFonts w:ascii="Times New Roman" w:eastAsia="DengXian" w:hAnsi="Times New Roman" w:cs="Times New Roman"/>
                <w:sz w:val="18"/>
                <w:szCs w:val="18"/>
                <w:lang w:eastAsia="zh-CN"/>
              </w:rPr>
              <w:t>MotM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F162F" w14:textId="77777777" w:rsidR="002B2019" w:rsidRDefault="002B2019" w:rsidP="002B2019">
            <w:pPr>
              <w:snapToGrid w:val="0"/>
              <w:spacing w:after="0" w:line="240" w:lineRule="auto"/>
              <w:rPr>
                <w:rFonts w:ascii="Times New Roman" w:eastAsia="Batang" w:hAnsi="Times New Roman" w:cs="Times New Roman"/>
                <w:b/>
                <w:sz w:val="20"/>
                <w:szCs w:val="20"/>
                <w:u w:val="single"/>
                <w:lang w:val="en-GB" w:eastAsia="en-US"/>
              </w:rPr>
            </w:pPr>
            <w:r>
              <w:rPr>
                <w:rFonts w:ascii="Times New Roman" w:eastAsia="Batang" w:hAnsi="Times New Roman" w:cs="Times New Roman"/>
                <w:b/>
                <w:sz w:val="20"/>
                <w:szCs w:val="20"/>
                <w:u w:val="single"/>
                <w:lang w:val="en-GB" w:eastAsia="en-US"/>
              </w:rPr>
              <w:t xml:space="preserve">Proposal 2.A.1: </w:t>
            </w:r>
          </w:p>
          <w:p w14:paraId="0C87C2DC" w14:textId="77777777" w:rsidR="002B2019" w:rsidRDefault="002B2019" w:rsidP="002B2019">
            <w:pPr>
              <w:snapToGrid w:val="0"/>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Support</w:t>
            </w:r>
          </w:p>
          <w:p w14:paraId="6A2FBC48" w14:textId="7EA303BA" w:rsidR="002B2019" w:rsidRDefault="002B2019" w:rsidP="002B2019">
            <w:pPr>
              <w:snapToGrid w:val="0"/>
              <w:spacing w:after="0" w:line="240" w:lineRule="auto"/>
              <w:rPr>
                <w:rFonts w:ascii="Times New Roman" w:eastAsia="Batang" w:hAnsi="Times New Roman" w:cs="Times New Roman"/>
                <w:b/>
                <w:color w:val="3333FF"/>
                <w:sz w:val="20"/>
                <w:szCs w:val="20"/>
                <w:lang w:val="en-GB" w:eastAsia="en-US"/>
              </w:rPr>
            </w:pPr>
          </w:p>
        </w:tc>
      </w:tr>
      <w:tr w:rsidR="00F66473" w14:paraId="62540B3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8AD64" w14:textId="0AA8B64C" w:rsidR="00F66473" w:rsidRDefault="00F66473" w:rsidP="002B2019">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Mod </w:t>
            </w:r>
            <w:proofErr w:type="spellStart"/>
            <w:r>
              <w:rPr>
                <w:rFonts w:ascii="Times New Roman" w:eastAsia="DengXian" w:hAnsi="Times New Roman" w:cs="Times New Roman"/>
                <w:sz w:val="18"/>
                <w:szCs w:val="18"/>
                <w:lang w:eastAsia="zh-CN"/>
              </w:rPr>
              <w:t>VFinal</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44122" w14:textId="77777777" w:rsidR="00F66473" w:rsidRPr="00F66473" w:rsidRDefault="00F66473" w:rsidP="002B2019">
            <w:pPr>
              <w:snapToGrid w:val="0"/>
              <w:spacing w:after="0" w:line="240" w:lineRule="auto"/>
              <w:rPr>
                <w:rFonts w:ascii="Times New Roman" w:eastAsia="Batang" w:hAnsi="Times New Roman" w:cs="Times New Roman"/>
                <w:b/>
                <w:color w:val="3333FF"/>
                <w:sz w:val="20"/>
                <w:szCs w:val="20"/>
                <w:lang w:val="en-GB" w:eastAsia="en-US"/>
              </w:rPr>
            </w:pPr>
            <w:r w:rsidRPr="00F66473">
              <w:rPr>
                <w:rFonts w:ascii="Times New Roman" w:eastAsia="Batang" w:hAnsi="Times New Roman" w:cs="Times New Roman"/>
                <w:b/>
                <w:color w:val="3333FF"/>
                <w:sz w:val="20"/>
                <w:szCs w:val="20"/>
                <w:lang w:val="en-GB" w:eastAsia="en-US"/>
              </w:rPr>
              <w:t>No revision</w:t>
            </w:r>
          </w:p>
          <w:p w14:paraId="7B50B59C" w14:textId="4A2A3D08" w:rsidR="00F66473" w:rsidRDefault="00F66473" w:rsidP="002B2019">
            <w:pPr>
              <w:snapToGrid w:val="0"/>
              <w:spacing w:after="0" w:line="240" w:lineRule="auto"/>
              <w:rPr>
                <w:rFonts w:ascii="Times New Roman" w:eastAsia="Batang" w:hAnsi="Times New Roman" w:cs="Times New Roman"/>
                <w:b/>
                <w:sz w:val="20"/>
                <w:szCs w:val="20"/>
                <w:u w:val="single"/>
                <w:lang w:val="en-GB" w:eastAsia="en-US"/>
              </w:rPr>
            </w:pPr>
          </w:p>
        </w:tc>
      </w:tr>
    </w:tbl>
    <w:p w14:paraId="16787776" w14:textId="77777777" w:rsidR="00A12972" w:rsidRDefault="00A12972">
      <w:pPr>
        <w:snapToGrid w:val="0"/>
        <w:spacing w:after="0" w:line="240" w:lineRule="auto"/>
        <w:rPr>
          <w:rFonts w:ascii="Times New Roman" w:hAnsi="Times New Roman" w:cs="Times New Roman"/>
          <w:b/>
          <w:sz w:val="24"/>
        </w:rPr>
      </w:pPr>
    </w:p>
    <w:p w14:paraId="268BB5D9" w14:textId="77777777" w:rsidR="00A12972" w:rsidRDefault="00914DD5">
      <w:pPr>
        <w:pStyle w:val="Heading1"/>
        <w:numPr>
          <w:ilvl w:val="0"/>
          <w:numId w:val="2"/>
        </w:numPr>
        <w:rPr>
          <w:rFonts w:ascii="Arial" w:hAnsi="Arial" w:cs="Arial"/>
          <w:color w:val="auto"/>
          <w:sz w:val="24"/>
        </w:rPr>
      </w:pPr>
      <w:r>
        <w:rPr>
          <w:rFonts w:ascii="Arial" w:hAnsi="Arial" w:cs="Arial"/>
          <w:color w:val="auto"/>
          <w:sz w:val="24"/>
        </w:rPr>
        <w:t>CJT calibration</w:t>
      </w:r>
    </w:p>
    <w:p w14:paraId="58CC005A" w14:textId="77777777" w:rsidR="00A12972" w:rsidRDefault="00A12972">
      <w:pPr>
        <w:snapToGrid w:val="0"/>
        <w:spacing w:after="0" w:line="240" w:lineRule="auto"/>
      </w:pPr>
    </w:p>
    <w:tbl>
      <w:tblPr>
        <w:tblW w:w="0" w:type="auto"/>
        <w:tblCellMar>
          <w:left w:w="0" w:type="dxa"/>
          <w:right w:w="0" w:type="dxa"/>
        </w:tblCellMar>
        <w:tblLook w:val="04A0" w:firstRow="1" w:lastRow="0" w:firstColumn="1" w:lastColumn="0" w:noHBand="0" w:noVBand="1"/>
      </w:tblPr>
      <w:tblGrid>
        <w:gridCol w:w="503"/>
        <w:gridCol w:w="1371"/>
        <w:gridCol w:w="8042"/>
      </w:tblGrid>
      <w:tr w:rsidR="00A12972" w14:paraId="5898B5E1" w14:textId="77777777">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5365137" w14:textId="77777777" w:rsidR="00A12972" w:rsidRDefault="00A12972">
            <w:pPr>
              <w:spacing w:after="0" w:line="240" w:lineRule="auto"/>
              <w:rPr>
                <w:rFonts w:eastAsia="Malgun Gothic" w:cstheme="minorHAnsi"/>
                <w:b/>
                <w:bCs/>
                <w:sz w:val="18"/>
                <w:szCs w:val="18"/>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FD680A0" w14:textId="77777777" w:rsidR="00A12972" w:rsidRDefault="00914DD5">
            <w:pPr>
              <w:spacing w:after="0" w:line="240" w:lineRule="auto"/>
              <w:rPr>
                <w:rFonts w:eastAsia="Malgun Gothic" w:cstheme="minorHAnsi"/>
                <w:b/>
                <w:bCs/>
                <w:sz w:val="18"/>
                <w:szCs w:val="18"/>
              </w:rPr>
            </w:pPr>
            <w:r>
              <w:rPr>
                <w:rFonts w:eastAsia="Malgun Gothic" w:cstheme="minorHAnsi"/>
                <w:b/>
                <w:bCs/>
                <w:sz w:val="18"/>
                <w:szCs w:val="18"/>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3114534" w14:textId="77777777" w:rsidR="00A12972" w:rsidRDefault="00914DD5">
            <w:pPr>
              <w:spacing w:after="0" w:line="240" w:lineRule="auto"/>
              <w:rPr>
                <w:rFonts w:eastAsia="Malgun Gothic" w:cstheme="minorHAnsi"/>
                <w:b/>
                <w:bCs/>
                <w:sz w:val="18"/>
                <w:szCs w:val="18"/>
              </w:rPr>
            </w:pPr>
            <w:r>
              <w:rPr>
                <w:rFonts w:eastAsia="Malgun Gothic" w:cstheme="minorHAnsi"/>
                <w:b/>
                <w:bCs/>
                <w:sz w:val="18"/>
                <w:szCs w:val="18"/>
              </w:rPr>
              <w:t>Topic</w:t>
            </w:r>
          </w:p>
        </w:tc>
      </w:tr>
      <w:tr w:rsidR="00A12972" w14:paraId="104377FA"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65858"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10</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81F7B" w14:textId="77777777" w:rsidR="00A12972" w:rsidRDefault="00914DD5">
            <w:pPr>
              <w:spacing w:after="0" w:line="240" w:lineRule="auto"/>
              <w:rPr>
                <w:rFonts w:eastAsia="Malgun Gothic" w:cstheme="minorHAnsi"/>
                <w:sz w:val="18"/>
                <w:szCs w:val="18"/>
              </w:rPr>
            </w:pPr>
            <w:r>
              <w:rPr>
                <w:rFonts w:eastAsia="Malgun Gothic" w:cstheme="minorHAnsi"/>
                <w:sz w:val="18"/>
                <w:szCs w:val="18"/>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DC80BB"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highlight w:val="yellow"/>
              </w:rPr>
              <w:t>Down-selection of candidate values of dynamic range (D/d, FO)</w:t>
            </w:r>
          </w:p>
        </w:tc>
      </w:tr>
      <w:tr w:rsidR="00A12972" w14:paraId="522685F0"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E76FC" w14:textId="77777777" w:rsidR="00A12972" w:rsidRDefault="00914DD5">
            <w:pPr>
              <w:spacing w:after="0" w:line="240" w:lineRule="auto"/>
              <w:rPr>
                <w:rFonts w:eastAsia="Malgun Gothic" w:cstheme="minorHAnsi"/>
                <w:sz w:val="18"/>
                <w:szCs w:val="18"/>
              </w:rPr>
            </w:pPr>
            <w:r>
              <w:rPr>
                <w:rFonts w:eastAsia="Malgun Gothic" w:cstheme="minorHAnsi"/>
                <w:sz w:val="18"/>
                <w:szCs w:val="18"/>
              </w:rPr>
              <w:lastRenderedPageBreak/>
              <w:t>11</w:t>
            </w:r>
          </w:p>
        </w:tc>
        <w:tc>
          <w:tcPr>
            <w:tcW w:w="1371" w:type="dxa"/>
            <w:vMerge/>
            <w:tcBorders>
              <w:top w:val="single" w:sz="8" w:space="0" w:color="auto"/>
              <w:left w:val="nil"/>
              <w:bottom w:val="single" w:sz="8" w:space="0" w:color="auto"/>
              <w:right w:val="single" w:sz="8" w:space="0" w:color="auto"/>
            </w:tcBorders>
            <w:tcMar>
              <w:top w:w="0" w:type="dxa"/>
              <w:left w:w="108" w:type="dxa"/>
              <w:bottom w:w="0" w:type="dxa"/>
              <w:right w:w="108" w:type="dxa"/>
            </w:tcMar>
          </w:tcPr>
          <w:p w14:paraId="4E0747C3" w14:textId="77777777" w:rsidR="00A12972" w:rsidRDefault="00A12972">
            <w:pPr>
              <w:spacing w:after="0" w:line="240" w:lineRule="auto"/>
              <w:rPr>
                <w:rFonts w:eastAsia="Malgun Gothic" w:cstheme="minorHAnsi"/>
                <w:sz w:val="18"/>
                <w:szCs w:val="18"/>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58CFBF"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highlight w:val="yellow"/>
              </w:rPr>
              <w:t xml:space="preserve">Whether to support </w:t>
            </w:r>
            <w:r>
              <w:rPr>
                <w:rFonts w:ascii="Symbol" w:eastAsia="Malgun Gothic" w:hAnsi="Symbol" w:cstheme="minorHAnsi"/>
                <w:sz w:val="18"/>
                <w:szCs w:val="18"/>
                <w:highlight w:val="yellow"/>
              </w:rPr>
              <w:t></w:t>
            </w:r>
            <w:r>
              <w:rPr>
                <w:rFonts w:eastAsia="Malgun Gothic" w:cstheme="minorHAnsi"/>
                <w:sz w:val="18"/>
                <w:szCs w:val="18"/>
                <w:highlight w:val="yellow"/>
              </w:rPr>
              <w:t>&gt;1 for PO report</w:t>
            </w:r>
          </w:p>
        </w:tc>
      </w:tr>
      <w:tr w:rsidR="00A12972" w14:paraId="1A645A7F"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ED20D4"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12</w:t>
            </w:r>
          </w:p>
        </w:tc>
        <w:tc>
          <w:tcPr>
            <w:tcW w:w="1371" w:type="dxa"/>
            <w:vMerge/>
            <w:tcBorders>
              <w:top w:val="single" w:sz="8" w:space="0" w:color="auto"/>
              <w:left w:val="nil"/>
              <w:bottom w:val="single" w:sz="8" w:space="0" w:color="auto"/>
              <w:right w:val="single" w:sz="8" w:space="0" w:color="auto"/>
            </w:tcBorders>
            <w:tcMar>
              <w:top w:w="0" w:type="dxa"/>
              <w:left w:w="108" w:type="dxa"/>
              <w:bottom w:w="0" w:type="dxa"/>
              <w:right w:w="108" w:type="dxa"/>
            </w:tcMar>
          </w:tcPr>
          <w:p w14:paraId="66113A48" w14:textId="77777777" w:rsidR="00A12972" w:rsidRDefault="00A12972">
            <w:pPr>
              <w:spacing w:after="0" w:line="240" w:lineRule="auto"/>
              <w:rPr>
                <w:rFonts w:eastAsia="Malgun Gothic" w:cstheme="minorHAnsi"/>
                <w:sz w:val="18"/>
                <w:szCs w:val="18"/>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F5D11F" w14:textId="77777777" w:rsidR="00A12972" w:rsidRDefault="00914DD5">
            <w:pPr>
              <w:spacing w:after="0" w:line="240" w:lineRule="auto"/>
              <w:rPr>
                <w:rFonts w:eastAsia="Malgun Gothic" w:cstheme="minorHAnsi"/>
                <w:sz w:val="18"/>
                <w:szCs w:val="18"/>
                <w:highlight w:val="yellow"/>
              </w:rPr>
            </w:pPr>
            <w:r>
              <w:rPr>
                <w:rFonts w:eastAsia="Malgun Gothic" w:cstheme="minorHAnsi"/>
                <w:sz w:val="18"/>
                <w:szCs w:val="18"/>
              </w:rPr>
              <w:t>QCL/linkage assumption for PO report</w:t>
            </w:r>
          </w:p>
        </w:tc>
      </w:tr>
      <w:tr w:rsidR="00A12972" w14:paraId="7E695235"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07183"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13</w:t>
            </w:r>
          </w:p>
        </w:tc>
        <w:tc>
          <w:tcPr>
            <w:tcW w:w="1371" w:type="dxa"/>
            <w:vMerge/>
            <w:tcBorders>
              <w:top w:val="single" w:sz="8" w:space="0" w:color="auto"/>
              <w:left w:val="nil"/>
              <w:bottom w:val="single" w:sz="8" w:space="0" w:color="auto"/>
              <w:right w:val="single" w:sz="8" w:space="0" w:color="auto"/>
            </w:tcBorders>
            <w:tcMar>
              <w:top w:w="0" w:type="dxa"/>
              <w:left w:w="108" w:type="dxa"/>
              <w:bottom w:w="0" w:type="dxa"/>
              <w:right w:w="108" w:type="dxa"/>
            </w:tcMar>
          </w:tcPr>
          <w:p w14:paraId="213F6AFC" w14:textId="77777777" w:rsidR="00A12972" w:rsidRDefault="00A12972">
            <w:pPr>
              <w:spacing w:after="0" w:line="240" w:lineRule="auto"/>
              <w:rPr>
                <w:rFonts w:eastAsia="Malgun Gothic" w:cstheme="minorHAnsi"/>
                <w:sz w:val="18"/>
                <w:szCs w:val="18"/>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F80876" w14:textId="77777777" w:rsidR="00A12972" w:rsidRDefault="00914DD5">
            <w:pPr>
              <w:spacing w:after="0" w:line="240" w:lineRule="auto"/>
              <w:rPr>
                <w:rFonts w:eastAsia="Malgun Gothic" w:cstheme="minorHAnsi"/>
                <w:sz w:val="18"/>
                <w:szCs w:val="18"/>
              </w:rPr>
            </w:pPr>
            <w:r>
              <w:rPr>
                <w:sz w:val="18"/>
                <w:szCs w:val="18"/>
              </w:rPr>
              <w:t>Whether to support other joint reporting schemes (D/</w:t>
            </w:r>
            <w:proofErr w:type="spellStart"/>
            <w:r>
              <w:rPr>
                <w:sz w:val="18"/>
                <w:szCs w:val="18"/>
              </w:rPr>
              <w:t>d+P</w:t>
            </w:r>
            <w:proofErr w:type="spellEnd"/>
            <w:r>
              <w:rPr>
                <w:sz w:val="18"/>
                <w:szCs w:val="18"/>
              </w:rPr>
              <w:t>, FO+PO, D/</w:t>
            </w:r>
            <w:proofErr w:type="spellStart"/>
            <w:r>
              <w:rPr>
                <w:sz w:val="18"/>
                <w:szCs w:val="18"/>
              </w:rPr>
              <w:t>d+FO+PO</w:t>
            </w:r>
            <w:proofErr w:type="spellEnd"/>
            <w:r>
              <w:rPr>
                <w:sz w:val="18"/>
                <w:szCs w:val="18"/>
              </w:rPr>
              <w:t>)</w:t>
            </w:r>
          </w:p>
        </w:tc>
      </w:tr>
      <w:tr w:rsidR="00A12972" w14:paraId="0E72282E"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3B610" w14:textId="77777777" w:rsidR="00A12972" w:rsidRDefault="00914DD5">
            <w:pPr>
              <w:spacing w:after="0" w:line="240" w:lineRule="auto"/>
              <w:rPr>
                <w:rFonts w:eastAsia="Malgun Gothic" w:cstheme="minorHAnsi"/>
                <w:sz w:val="18"/>
                <w:szCs w:val="18"/>
              </w:rPr>
            </w:pPr>
            <w:r>
              <w:rPr>
                <w:rFonts w:eastAsia="Malgun Gothic" w:cstheme="minorHAnsi"/>
                <w:sz w:val="18"/>
                <w:szCs w:val="18"/>
              </w:rPr>
              <w:t>14</w:t>
            </w:r>
          </w:p>
        </w:tc>
        <w:tc>
          <w:tcPr>
            <w:tcW w:w="1371" w:type="dxa"/>
            <w:vMerge/>
            <w:tcBorders>
              <w:top w:val="single" w:sz="8" w:space="0" w:color="auto"/>
              <w:left w:val="nil"/>
              <w:bottom w:val="single" w:sz="8" w:space="0" w:color="auto"/>
              <w:right w:val="single" w:sz="8" w:space="0" w:color="auto"/>
            </w:tcBorders>
            <w:tcMar>
              <w:top w:w="0" w:type="dxa"/>
              <w:left w:w="108" w:type="dxa"/>
              <w:bottom w:w="0" w:type="dxa"/>
              <w:right w:w="108" w:type="dxa"/>
            </w:tcMar>
          </w:tcPr>
          <w:p w14:paraId="3CEC5290" w14:textId="77777777" w:rsidR="00A12972" w:rsidRDefault="00A12972">
            <w:pPr>
              <w:spacing w:after="0" w:line="240" w:lineRule="auto"/>
              <w:rPr>
                <w:rFonts w:eastAsia="Malgun Gothic" w:cstheme="minorHAnsi"/>
                <w:sz w:val="18"/>
                <w:szCs w:val="18"/>
              </w:rPr>
            </w:pP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28347B" w14:textId="77777777" w:rsidR="00A12972" w:rsidRDefault="00914DD5">
            <w:pPr>
              <w:spacing w:after="0" w:line="240" w:lineRule="auto"/>
              <w:rPr>
                <w:rFonts w:eastAsia="Malgun Gothic" w:cstheme="minorHAnsi"/>
                <w:sz w:val="18"/>
                <w:szCs w:val="18"/>
              </w:rPr>
            </w:pPr>
            <w:r>
              <w:rPr>
                <w:rFonts w:eastAsia="Malgun Gothic" w:cstheme="minorHAnsi"/>
                <w:sz w:val="18"/>
                <w:szCs w:val="18"/>
              </w:rPr>
              <w:t xml:space="preserve">Timeline, </w:t>
            </w:r>
            <w:r>
              <w:rPr>
                <w:rFonts w:eastAsia="Malgun Gothic" w:cstheme="minorHAnsi"/>
                <w:iCs/>
                <w:sz w:val="18"/>
                <w:szCs w:val="18"/>
                <w:lang w:val="en-GB"/>
              </w:rPr>
              <w:t>O</w:t>
            </w:r>
            <w:r>
              <w:rPr>
                <w:rFonts w:eastAsia="Malgun Gothic" w:cstheme="minorHAnsi"/>
                <w:iCs/>
                <w:sz w:val="18"/>
                <w:szCs w:val="18"/>
                <w:vertAlign w:val="subscript"/>
                <w:lang w:val="en-GB"/>
              </w:rPr>
              <w:t>CPU</w:t>
            </w:r>
            <w:r>
              <w:rPr>
                <w:rFonts w:eastAsia="Malgun Gothic" w:cstheme="minorHAnsi"/>
                <w:iCs/>
                <w:sz w:val="18"/>
                <w:szCs w:val="18"/>
                <w:lang w:val="en-GB"/>
              </w:rPr>
              <w:t xml:space="preserve"> and ARC</w:t>
            </w:r>
          </w:p>
        </w:tc>
      </w:tr>
    </w:tbl>
    <w:p w14:paraId="4C7C29DA" w14:textId="77777777" w:rsidR="00A12972" w:rsidRDefault="00A12972">
      <w:pPr>
        <w:snapToGrid w:val="0"/>
        <w:spacing w:after="0" w:line="240" w:lineRule="auto"/>
      </w:pPr>
    </w:p>
    <w:p w14:paraId="525E726D" w14:textId="77777777" w:rsidR="00A12972" w:rsidRDefault="00A12972">
      <w:pPr>
        <w:snapToGrid w:val="0"/>
        <w:spacing w:after="0" w:line="240" w:lineRule="auto"/>
      </w:pPr>
    </w:p>
    <w:p w14:paraId="0C589E76" w14:textId="77777777" w:rsidR="00A12972" w:rsidRDefault="00914DD5">
      <w:pPr>
        <w:pStyle w:val="Caption"/>
        <w:jc w:val="center"/>
      </w:pPr>
      <w:r>
        <w:t>Table 3A CJT calibration: issues</w:t>
      </w:r>
    </w:p>
    <w:tbl>
      <w:tblPr>
        <w:tblStyle w:val="TableGrid"/>
        <w:tblW w:w="9985" w:type="dxa"/>
        <w:tblLayout w:type="fixed"/>
        <w:tblCellMar>
          <w:left w:w="115" w:type="dxa"/>
          <w:right w:w="115" w:type="dxa"/>
        </w:tblCellMar>
        <w:tblLook w:val="04A0" w:firstRow="1" w:lastRow="0" w:firstColumn="1" w:lastColumn="0" w:noHBand="0" w:noVBand="1"/>
      </w:tblPr>
      <w:tblGrid>
        <w:gridCol w:w="671"/>
        <w:gridCol w:w="9314"/>
      </w:tblGrid>
      <w:tr w:rsidR="00A12972" w14:paraId="6010B85F" w14:textId="77777777">
        <w:tc>
          <w:tcPr>
            <w:tcW w:w="671" w:type="dxa"/>
            <w:shd w:val="clear" w:color="auto" w:fill="D0CECE" w:themeFill="background2" w:themeFillShade="E6"/>
          </w:tcPr>
          <w:p w14:paraId="3EC3C6B2"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Topic</w:t>
            </w:r>
          </w:p>
        </w:tc>
        <w:tc>
          <w:tcPr>
            <w:tcW w:w="9314" w:type="dxa"/>
            <w:shd w:val="clear" w:color="auto" w:fill="D0CECE" w:themeFill="background2" w:themeFillShade="E6"/>
          </w:tcPr>
          <w:p w14:paraId="77AA6C7C"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Moderator comments and proposals</w:t>
            </w:r>
          </w:p>
        </w:tc>
      </w:tr>
      <w:tr w:rsidR="00A12972" w14:paraId="3F310CF6" w14:textId="77777777">
        <w:tc>
          <w:tcPr>
            <w:tcW w:w="671" w:type="dxa"/>
          </w:tcPr>
          <w:p w14:paraId="7C7E00EE"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9</w:t>
            </w:r>
          </w:p>
        </w:tc>
        <w:tc>
          <w:tcPr>
            <w:tcW w:w="9314" w:type="dxa"/>
          </w:tcPr>
          <w:p w14:paraId="08F6A44C" w14:textId="77777777" w:rsidR="00A12972" w:rsidRDefault="00914DD5">
            <w:pPr>
              <w:spacing w:after="0" w:line="240" w:lineRule="auto"/>
              <w:jc w:val="both"/>
              <w:rPr>
                <w:rFonts w:ascii="Times New Roman" w:eastAsia="DengXian" w:hAnsi="Times New Roman" w:cs="Times New Roman"/>
                <w:sz w:val="16"/>
                <w:szCs w:val="20"/>
                <w:highlight w:val="green"/>
                <w:lang w:eastAsia="zh-CN"/>
              </w:rPr>
            </w:pPr>
            <w:r>
              <w:rPr>
                <w:rFonts w:ascii="Times New Roman" w:eastAsia="DengXian" w:hAnsi="Times New Roman" w:cs="Times New Roman"/>
                <w:b/>
                <w:bCs/>
                <w:sz w:val="20"/>
                <w:szCs w:val="20"/>
                <w:highlight w:val="green"/>
                <w:lang w:eastAsia="zh-CN"/>
              </w:rPr>
              <w:t>[</w:t>
            </w:r>
            <w:r>
              <w:rPr>
                <w:rFonts w:ascii="Times New Roman" w:eastAsia="DengXian" w:hAnsi="Times New Roman" w:cs="Times New Roman"/>
                <w:b/>
                <w:bCs/>
                <w:sz w:val="16"/>
                <w:szCs w:val="20"/>
                <w:highlight w:val="green"/>
                <w:lang w:eastAsia="zh-CN"/>
              </w:rPr>
              <w:t>116bis] Agreement</w:t>
            </w:r>
          </w:p>
          <w:p w14:paraId="7909B892" w14:textId="77777777" w:rsidR="00A12972" w:rsidRDefault="00914DD5">
            <w:pPr>
              <w:widowControl w:val="0"/>
              <w:snapToGrid w:val="0"/>
              <w:spacing w:after="0" w:line="240" w:lineRule="auto"/>
              <w:rPr>
                <w:rFonts w:ascii="Times" w:eastAsia="Calibri" w:hAnsi="Times" w:cs="Times New Roman"/>
                <w:sz w:val="16"/>
                <w:szCs w:val="20"/>
                <w:lang w:val="en-GB" w:eastAsia="zh-CN"/>
              </w:rPr>
            </w:pPr>
            <w:r>
              <w:rPr>
                <w:rFonts w:ascii="Times" w:eastAsia="Calibri" w:hAnsi="Times" w:cs="Times New Roman"/>
                <w:sz w:val="16"/>
                <w:szCs w:val="20"/>
                <w:lang w:val="en-GB" w:eastAsia="en-US"/>
              </w:rPr>
              <w:t>For the Rel-19 aperiodic standalone CJT calibration reporting,</w:t>
            </w:r>
            <w:r>
              <w:rPr>
                <w:rFonts w:ascii="Times" w:eastAsia="Calibri" w:hAnsi="Times" w:cs="Times New Roman"/>
                <w:sz w:val="16"/>
                <w:szCs w:val="20"/>
                <w:lang w:val="en-GB" w:eastAsia="zh-CN"/>
              </w:rPr>
              <w:t xml:space="preserve"> the dynamic range and resolution parameters for delay offset reporting </w:t>
            </w:r>
            <w:proofErr w:type="spellStart"/>
            <w:proofErr w:type="gramStart"/>
            <w:r>
              <w:rPr>
                <w:rFonts w:ascii="Times" w:eastAsia="Calibri" w:hAnsi="Times" w:cs="Times New Roman"/>
                <w:sz w:val="16"/>
                <w:szCs w:val="20"/>
                <w:lang w:val="en-GB" w:eastAsia="en-US"/>
              </w:rPr>
              <w:t>D</w:t>
            </w:r>
            <w:r>
              <w:rPr>
                <w:rFonts w:ascii="Times" w:eastAsia="Calibri" w:hAnsi="Times" w:cs="Times New Roman"/>
                <w:sz w:val="16"/>
                <w:szCs w:val="20"/>
                <w:vertAlign w:val="subscript"/>
                <w:lang w:val="en-GB" w:eastAsia="en-US"/>
              </w:rPr>
              <w:t>n,offset</w:t>
            </w:r>
            <w:proofErr w:type="spellEnd"/>
            <w:proofErr w:type="gramEnd"/>
            <w:r>
              <w:rPr>
                <w:rFonts w:ascii="Times" w:eastAsia="Calibri" w:hAnsi="Times" w:cs="Times New Roman"/>
                <w:sz w:val="16"/>
                <w:szCs w:val="20"/>
                <w:lang w:val="en-GB" w:eastAsia="zh-CN"/>
              </w:rPr>
              <w:t>, i.e. (A</w:t>
            </w:r>
            <w:r>
              <w:rPr>
                <w:rFonts w:ascii="Times" w:eastAsia="Calibri" w:hAnsi="Times" w:cs="Times New Roman"/>
                <w:sz w:val="16"/>
                <w:szCs w:val="20"/>
                <w:vertAlign w:val="subscript"/>
                <w:lang w:val="en-GB" w:eastAsia="zh-CN"/>
              </w:rPr>
              <w:t>D</w:t>
            </w:r>
            <w:r>
              <w:rPr>
                <w:rFonts w:ascii="Times" w:eastAsia="Calibri" w:hAnsi="Times" w:cs="Times New Roman"/>
                <w:sz w:val="16"/>
                <w:szCs w:val="20"/>
                <w:lang w:val="en-GB" w:eastAsia="zh-CN"/>
              </w:rPr>
              <w:t>, M</w:t>
            </w:r>
            <w:r>
              <w:rPr>
                <w:rFonts w:ascii="Times" w:eastAsia="Calibri" w:hAnsi="Times" w:cs="Times New Roman"/>
                <w:sz w:val="16"/>
                <w:szCs w:val="20"/>
                <w:vertAlign w:val="subscript"/>
                <w:lang w:val="en-GB" w:eastAsia="zh-CN"/>
              </w:rPr>
              <w:t>D</w:t>
            </w:r>
            <w:r>
              <w:rPr>
                <w:rFonts w:ascii="Times" w:eastAsia="Calibri" w:hAnsi="Times" w:cs="Times New Roman"/>
                <w:sz w:val="16"/>
                <w:szCs w:val="20"/>
                <w:lang w:val="en-GB" w:eastAsia="zh-CN"/>
              </w:rPr>
              <w:t>), are NW-configured via higher-layer (RRC) signalling from the following candidate values:</w:t>
            </w:r>
          </w:p>
          <w:p w14:paraId="04FAA564" w14:textId="77777777" w:rsidR="00A12972" w:rsidRDefault="00914DD5">
            <w:pPr>
              <w:widowControl w:val="0"/>
              <w:numPr>
                <w:ilvl w:val="0"/>
                <w:numId w:val="21"/>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A</w:t>
            </w:r>
            <w:r>
              <w:rPr>
                <w:rFonts w:ascii="Times" w:eastAsia="Batang" w:hAnsi="Times" w:cs="Times New Roman"/>
                <w:sz w:val="16"/>
                <w:szCs w:val="20"/>
                <w:vertAlign w:val="subscript"/>
                <w:lang w:val="en-GB" w:eastAsia="zh-CN"/>
              </w:rPr>
              <w:t>D</w:t>
            </w:r>
            <w:r>
              <w:rPr>
                <w:rFonts w:ascii="Times" w:eastAsia="Batang" w:hAnsi="Times" w:cs="Times New Roman"/>
                <w:sz w:val="16"/>
                <w:szCs w:val="20"/>
                <w:lang w:val="en-GB" w:eastAsia="zh-CN"/>
              </w:rPr>
              <w:t xml:space="preserve"> </w:t>
            </w:r>
            <w:proofErr w:type="gramStart"/>
            <w:r>
              <w:rPr>
                <w:rFonts w:ascii="Times" w:eastAsia="Batang" w:hAnsi="Times" w:cs="Times New Roman"/>
                <w:sz w:val="16"/>
                <w:szCs w:val="20"/>
                <w:lang w:val="en-GB" w:eastAsia="zh-CN"/>
              </w:rPr>
              <w:t>={</w:t>
            </w:r>
            <w:proofErr w:type="gramEnd"/>
            <w:r>
              <w:rPr>
                <w:rFonts w:ascii="Times" w:eastAsia="Batang" w:hAnsi="Times" w:cs="Times New Roman"/>
                <w:sz w:val="16"/>
                <w:szCs w:val="20"/>
                <w:lang w:val="en-GB" w:eastAsia="zh-CN"/>
              </w:rPr>
              <w:t xml:space="preserve">0.5CP, 0.75CP, CP, 1.5CP, 2CP,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4∆f</m:t>
                  </m:r>
                </m:den>
              </m:f>
            </m:oMath>
            <w:r>
              <w:rPr>
                <w:rFonts w:ascii="Times" w:eastAsia="Batang" w:hAnsi="Times" w:cs="Times New Roman"/>
                <w:sz w:val="16"/>
                <w:szCs w:val="20"/>
                <w:lang w:val="en-GB" w:eastAsia="zh-CN"/>
              </w:rPr>
              <w:t xml:space="preserve">, </w:t>
            </w:r>
            <m:oMath>
              <m:r>
                <w:rPr>
                  <w:rFonts w:ascii="Cambria Math" w:hAnsi="Cambria Math"/>
                  <w:sz w:val="18"/>
                  <w:szCs w:val="20"/>
                </w:rPr>
                <m:t xml:space="preserve"> </m:t>
              </m:r>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12∆f</m:t>
                  </m:r>
                </m:den>
              </m:f>
            </m:oMath>
            <w:r>
              <w:rPr>
                <w:rFonts w:ascii="Times" w:eastAsia="Batang" w:hAnsi="Times" w:cs="Times New Roman"/>
                <w:sz w:val="16"/>
                <w:szCs w:val="20"/>
                <w:lang w:val="en-GB" w:eastAsia="zh-CN"/>
              </w:rPr>
              <w:t xml:space="preserv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24∆f</m:t>
                  </m:r>
                </m:den>
              </m:f>
            </m:oMath>
            <w:r>
              <w:rPr>
                <w:rFonts w:ascii="Times" w:eastAsia="Batang" w:hAnsi="Times" w:cs="Times New Roman"/>
                <w:sz w:val="16"/>
                <w:szCs w:val="20"/>
                <w:lang w:val="en-GB" w:eastAsia="zh-CN"/>
              </w:rPr>
              <w:t xml:space="preserve">} where CP and </w:t>
            </w:r>
            <m:oMath>
              <m:r>
                <w:rPr>
                  <w:rFonts w:ascii="Cambria Math" w:hAnsi="Cambria Math"/>
                  <w:sz w:val="18"/>
                  <w:szCs w:val="20"/>
                </w:rPr>
                <m:t>∆f</m:t>
              </m:r>
            </m:oMath>
            <w:r>
              <w:rPr>
                <w:rFonts w:ascii="Times" w:eastAsia="Batang" w:hAnsi="Times" w:cs="Times New Roman"/>
                <w:sz w:val="16"/>
                <w:szCs w:val="20"/>
                <w:lang w:val="en-GB" w:eastAsia="zh-CN"/>
              </w:rPr>
              <w:t xml:space="preserve"> denote the length of the cyclic prefix according to the current specifications (for normal CP) within a slot and the SCS, respectively</w:t>
            </w:r>
          </w:p>
          <w:p w14:paraId="0C422EAA" w14:textId="77777777" w:rsidR="00A12972" w:rsidRDefault="00914DD5">
            <w:pPr>
              <w:widowControl w:val="0"/>
              <w:numPr>
                <w:ilvl w:val="1"/>
                <w:numId w:val="21"/>
              </w:numPr>
              <w:snapToGrid w:val="0"/>
              <w:spacing w:after="0" w:line="240" w:lineRule="auto"/>
              <w:rPr>
                <w:rFonts w:ascii="Times" w:eastAsia="Batang" w:hAnsi="Times" w:cs="Times New Roman"/>
                <w:sz w:val="16"/>
                <w:szCs w:val="20"/>
                <w:highlight w:val="yellow"/>
                <w:lang w:val="en-GB" w:eastAsia="zh-CN"/>
              </w:rPr>
            </w:pPr>
            <w:r>
              <w:rPr>
                <w:rFonts w:ascii="Times" w:eastAsia="Batang" w:hAnsi="Times" w:cs="Times New Roman"/>
                <w:sz w:val="16"/>
                <w:szCs w:val="20"/>
                <w:highlight w:val="yellow"/>
                <w:lang w:val="en-GB" w:eastAsia="zh-CN"/>
              </w:rPr>
              <w:t>FFS: Further down-selection of the above candidate values for A</w:t>
            </w:r>
            <w:r>
              <w:rPr>
                <w:rFonts w:ascii="Times" w:eastAsia="Batang" w:hAnsi="Times" w:cs="Times New Roman"/>
                <w:sz w:val="16"/>
                <w:szCs w:val="20"/>
                <w:highlight w:val="yellow"/>
                <w:vertAlign w:val="subscript"/>
                <w:lang w:val="en-GB" w:eastAsia="zh-CN"/>
              </w:rPr>
              <w:t>D</w:t>
            </w:r>
            <w:r>
              <w:rPr>
                <w:rFonts w:ascii="Times" w:eastAsia="Batang" w:hAnsi="Times" w:cs="Times New Roman"/>
                <w:sz w:val="16"/>
                <w:szCs w:val="20"/>
                <w:highlight w:val="yellow"/>
                <w:lang w:val="en-GB" w:eastAsia="zh-CN"/>
              </w:rPr>
              <w:t>, including the use of a same unit for all supported values</w:t>
            </w:r>
          </w:p>
          <w:p w14:paraId="6204ECD3" w14:textId="77777777" w:rsidR="00A12972" w:rsidRDefault="00914DD5">
            <w:pPr>
              <w:widowControl w:val="0"/>
              <w:numPr>
                <w:ilvl w:val="0"/>
                <w:numId w:val="21"/>
              </w:numPr>
              <w:snapToGrid w:val="0"/>
              <w:spacing w:after="0" w:line="240" w:lineRule="auto"/>
              <w:rPr>
                <w:rFonts w:ascii="Times" w:eastAsia="Batang" w:hAnsi="Times" w:cs="Times New Roman"/>
                <w:sz w:val="16"/>
                <w:szCs w:val="20"/>
                <w:lang w:val="en-GB" w:eastAsia="zh-CN"/>
              </w:rPr>
            </w:pPr>
            <w:r>
              <w:rPr>
                <w:rFonts w:ascii="Times" w:eastAsia="Batang" w:hAnsi="Times" w:cs="Times New Roman"/>
                <w:sz w:val="16"/>
                <w:szCs w:val="20"/>
                <w:lang w:val="en-GB" w:eastAsia="zh-CN"/>
              </w:rPr>
              <w:t>M</w:t>
            </w:r>
            <w:r>
              <w:rPr>
                <w:rFonts w:ascii="Times" w:eastAsia="Batang" w:hAnsi="Times" w:cs="Times New Roman"/>
                <w:sz w:val="16"/>
                <w:szCs w:val="20"/>
                <w:vertAlign w:val="subscript"/>
                <w:lang w:val="en-GB" w:eastAsia="zh-CN"/>
              </w:rPr>
              <w:t>D</w:t>
            </w:r>
            <w:r>
              <w:rPr>
                <w:rFonts w:ascii="Times" w:eastAsia="Batang" w:hAnsi="Times" w:cs="Times New Roman"/>
                <w:sz w:val="16"/>
                <w:szCs w:val="20"/>
                <w:lang w:val="en-GB" w:eastAsia="zh-CN"/>
              </w:rPr>
              <w:t xml:space="preserve"> </w:t>
            </w:r>
            <w:proofErr w:type="gramStart"/>
            <w:r>
              <w:rPr>
                <w:rFonts w:ascii="Times" w:eastAsia="Batang" w:hAnsi="Times" w:cs="Times New Roman"/>
                <w:sz w:val="16"/>
                <w:szCs w:val="20"/>
                <w:lang w:val="en-GB" w:eastAsia="zh-CN"/>
              </w:rPr>
              <w:t>={</w:t>
            </w:r>
            <w:proofErr w:type="gramEnd"/>
            <w:r>
              <w:rPr>
                <w:rFonts w:ascii="Times" w:eastAsia="Batang" w:hAnsi="Times" w:cs="Times New Roman"/>
                <w:sz w:val="16"/>
                <w:szCs w:val="20"/>
                <w:lang w:val="en-GB" w:eastAsia="zh-CN"/>
              </w:rPr>
              <w:t>32, 64}</w:t>
            </w:r>
          </w:p>
          <w:p w14:paraId="71FE35EA" w14:textId="77777777" w:rsidR="00A12972" w:rsidRDefault="00914DD5">
            <w:pPr>
              <w:widowControl w:val="0"/>
              <w:numPr>
                <w:ilvl w:val="1"/>
                <w:numId w:val="21"/>
              </w:numPr>
              <w:snapToGrid w:val="0"/>
              <w:spacing w:after="0" w:line="240" w:lineRule="auto"/>
              <w:rPr>
                <w:rFonts w:ascii="Times" w:eastAsia="Batang" w:hAnsi="Times" w:cs="Times New Roman"/>
                <w:sz w:val="16"/>
                <w:szCs w:val="20"/>
                <w:highlight w:val="yellow"/>
                <w:lang w:val="en-GB" w:eastAsia="zh-CN"/>
              </w:rPr>
            </w:pPr>
            <w:r>
              <w:rPr>
                <w:rFonts w:ascii="Times" w:eastAsia="Batang" w:hAnsi="Times" w:cs="Times New Roman"/>
                <w:sz w:val="16"/>
                <w:szCs w:val="20"/>
                <w:highlight w:val="yellow"/>
                <w:lang w:val="en-GB" w:eastAsia="zh-CN"/>
              </w:rPr>
              <w:t>FFS: If TDD TX/RX timing misalignment report is supported, whether different set of candidate M</w:t>
            </w:r>
            <w:r>
              <w:rPr>
                <w:rFonts w:ascii="Times" w:eastAsia="Batang" w:hAnsi="Times" w:cs="Times New Roman"/>
                <w:sz w:val="16"/>
                <w:szCs w:val="20"/>
                <w:highlight w:val="yellow"/>
                <w:vertAlign w:val="subscript"/>
                <w:lang w:val="en-GB" w:eastAsia="zh-CN"/>
              </w:rPr>
              <w:t>D</w:t>
            </w:r>
            <w:r>
              <w:rPr>
                <w:rFonts w:ascii="Times" w:eastAsia="Batang" w:hAnsi="Times" w:cs="Times New Roman"/>
                <w:sz w:val="16"/>
                <w:szCs w:val="20"/>
                <w:highlight w:val="yellow"/>
                <w:lang w:val="en-GB" w:eastAsia="zh-CN"/>
              </w:rPr>
              <w:t xml:space="preserve"> values is needed</w:t>
            </w:r>
          </w:p>
          <w:p w14:paraId="406734FD" w14:textId="77777777" w:rsidR="00A12972" w:rsidRDefault="00914DD5">
            <w:pPr>
              <w:snapToGrid w:val="0"/>
              <w:spacing w:after="0" w:line="240" w:lineRule="auto"/>
              <w:rPr>
                <w:rFonts w:ascii="Times New Roman" w:hAnsi="Times New Roman" w:cs="Times New Roman"/>
                <w:sz w:val="12"/>
                <w:szCs w:val="16"/>
                <w:lang w:val="en-GB"/>
              </w:rPr>
            </w:pPr>
            <w:r>
              <w:rPr>
                <w:rFonts w:ascii="Times New Roman" w:hAnsi="Times New Roman" w:cs="Times New Roman"/>
                <w:sz w:val="12"/>
                <w:szCs w:val="16"/>
                <w:lang w:val="en-GB"/>
              </w:rPr>
              <w:t>…</w:t>
            </w:r>
          </w:p>
          <w:p w14:paraId="5268A5CD" w14:textId="77777777" w:rsidR="00A12972" w:rsidRDefault="00A12972">
            <w:pPr>
              <w:snapToGrid w:val="0"/>
              <w:spacing w:after="0" w:line="240" w:lineRule="auto"/>
              <w:rPr>
                <w:rFonts w:ascii="Times New Roman" w:hAnsi="Times New Roman" w:cs="Times New Roman"/>
                <w:sz w:val="12"/>
                <w:szCs w:val="16"/>
                <w:lang w:val="en-GB"/>
              </w:rPr>
            </w:pPr>
          </w:p>
          <w:p w14:paraId="13AD85CA" w14:textId="77777777" w:rsidR="00A12972" w:rsidRDefault="00914DD5">
            <w:pPr>
              <w:spacing w:after="0" w:line="240" w:lineRule="auto"/>
              <w:jc w:val="both"/>
              <w:rPr>
                <w:rFonts w:ascii="Times New Roman" w:eastAsia="DengXian" w:hAnsi="Times New Roman" w:cs="Times New Roman"/>
                <w:sz w:val="16"/>
                <w:szCs w:val="20"/>
                <w:highlight w:val="green"/>
                <w:lang w:eastAsia="zh-CN"/>
              </w:rPr>
            </w:pPr>
            <w:r>
              <w:rPr>
                <w:rFonts w:ascii="Times New Roman" w:eastAsia="DengXian" w:hAnsi="Times New Roman" w:cs="Times New Roman"/>
                <w:b/>
                <w:bCs/>
                <w:sz w:val="16"/>
                <w:szCs w:val="20"/>
                <w:highlight w:val="green"/>
                <w:lang w:eastAsia="zh-CN"/>
              </w:rPr>
              <w:t>[116bis] Agreement</w:t>
            </w:r>
          </w:p>
          <w:p w14:paraId="02F24178" w14:textId="77777777" w:rsidR="00A12972" w:rsidRDefault="00914DD5">
            <w:pPr>
              <w:widowControl w:val="0"/>
              <w:snapToGrid w:val="0"/>
              <w:spacing w:after="0" w:line="240" w:lineRule="auto"/>
              <w:rPr>
                <w:rFonts w:ascii="Times" w:eastAsia="Calibri" w:hAnsi="Times" w:cs="Times New Roman"/>
                <w:sz w:val="16"/>
                <w:szCs w:val="20"/>
                <w:lang w:val="en-GB" w:eastAsia="zh-CN"/>
              </w:rPr>
            </w:pPr>
            <w:r>
              <w:rPr>
                <w:rFonts w:ascii="Times" w:eastAsia="Calibri" w:hAnsi="Times" w:cs="Times New Roman"/>
                <w:sz w:val="16"/>
                <w:szCs w:val="20"/>
                <w:lang w:val="en-GB" w:eastAsia="en-US"/>
              </w:rPr>
              <w:t>For the Rel-19 aperiodic standalone CJT calibration reporting,</w:t>
            </w:r>
            <w:r>
              <w:rPr>
                <w:rFonts w:ascii="Times" w:eastAsia="Calibri" w:hAnsi="Times" w:cs="Times New Roman"/>
                <w:sz w:val="16"/>
                <w:szCs w:val="20"/>
                <w:lang w:val="en-GB" w:eastAsia="zh-CN"/>
              </w:rPr>
              <w:t xml:space="preserve"> the dynamic range and resolution parameters for frequency offset reporting </w:t>
            </w:r>
            <w:proofErr w:type="spellStart"/>
            <w:r>
              <w:rPr>
                <w:rFonts w:ascii="Times" w:eastAsia="Calibri" w:hAnsi="Times" w:cs="Times New Roman"/>
                <w:sz w:val="16"/>
                <w:szCs w:val="20"/>
                <w:lang w:val="en-GB" w:eastAsia="en-US"/>
              </w:rPr>
              <w:t>FO</w:t>
            </w:r>
            <w:r>
              <w:rPr>
                <w:rFonts w:ascii="Times" w:eastAsia="Calibri" w:hAnsi="Times" w:cs="Times New Roman"/>
                <w:sz w:val="16"/>
                <w:szCs w:val="20"/>
                <w:vertAlign w:val="subscript"/>
                <w:lang w:val="en-GB" w:eastAsia="en-US"/>
              </w:rPr>
              <w:t>n</w:t>
            </w:r>
            <w:proofErr w:type="spellEnd"/>
            <w:r>
              <w:rPr>
                <w:rFonts w:ascii="Times" w:eastAsia="Calibri" w:hAnsi="Times" w:cs="Times New Roman"/>
                <w:sz w:val="16"/>
                <w:szCs w:val="20"/>
                <w:lang w:val="en-GB" w:eastAsia="zh-CN"/>
              </w:rPr>
              <w:t>, i.e. (A</w:t>
            </w:r>
            <w:r>
              <w:rPr>
                <w:rFonts w:ascii="Times" w:eastAsia="Calibri" w:hAnsi="Times" w:cs="Times New Roman"/>
                <w:sz w:val="16"/>
                <w:szCs w:val="20"/>
                <w:vertAlign w:val="subscript"/>
                <w:lang w:val="en-GB" w:eastAsia="zh-CN"/>
              </w:rPr>
              <w:t>FO</w:t>
            </w:r>
            <w:r>
              <w:rPr>
                <w:rFonts w:ascii="Times" w:eastAsia="Calibri" w:hAnsi="Times" w:cs="Times New Roman"/>
                <w:sz w:val="16"/>
                <w:szCs w:val="20"/>
                <w:lang w:val="en-GB" w:eastAsia="zh-CN"/>
              </w:rPr>
              <w:t>, M</w:t>
            </w:r>
            <w:r>
              <w:rPr>
                <w:rFonts w:ascii="Times" w:eastAsia="Calibri" w:hAnsi="Times" w:cs="Times New Roman"/>
                <w:sz w:val="16"/>
                <w:szCs w:val="20"/>
                <w:vertAlign w:val="subscript"/>
                <w:lang w:val="en-GB" w:eastAsia="zh-CN"/>
              </w:rPr>
              <w:t>FO</w:t>
            </w:r>
            <w:r>
              <w:rPr>
                <w:rFonts w:ascii="Times" w:eastAsia="Calibri" w:hAnsi="Times" w:cs="Times New Roman"/>
                <w:sz w:val="16"/>
                <w:szCs w:val="20"/>
                <w:lang w:val="en-GB" w:eastAsia="zh-CN"/>
              </w:rPr>
              <w:t>), are NW-configured via higher-layer (RRC) signalling from the following candidate values:</w:t>
            </w:r>
          </w:p>
          <w:p w14:paraId="22C65D15" w14:textId="77777777" w:rsidR="00A12972" w:rsidRDefault="00914DD5">
            <w:pPr>
              <w:widowControl w:val="0"/>
              <w:numPr>
                <w:ilvl w:val="0"/>
                <w:numId w:val="22"/>
              </w:numPr>
              <w:snapToGrid w:val="0"/>
              <w:spacing w:after="0" w:line="240" w:lineRule="auto"/>
              <w:contextualSpacing/>
              <w:rPr>
                <w:rFonts w:ascii="Times" w:eastAsia="Calibri" w:hAnsi="Times" w:cs="Times New Roman"/>
                <w:sz w:val="16"/>
                <w:szCs w:val="20"/>
                <w:lang w:val="en-GB" w:eastAsia="zh-CN"/>
              </w:rPr>
            </w:pPr>
            <w:r>
              <w:rPr>
                <w:rFonts w:ascii="Times" w:eastAsia="Calibri" w:hAnsi="Times" w:cs="Times New Roman"/>
                <w:sz w:val="16"/>
                <w:szCs w:val="20"/>
                <w:lang w:val="en-GB" w:eastAsia="zh-CN"/>
              </w:rPr>
              <w:t>A</w:t>
            </w:r>
            <w:r>
              <w:rPr>
                <w:rFonts w:ascii="Times" w:eastAsia="Calibri" w:hAnsi="Times" w:cs="Times New Roman"/>
                <w:sz w:val="16"/>
                <w:szCs w:val="20"/>
                <w:vertAlign w:val="subscript"/>
                <w:lang w:val="en-GB" w:eastAsia="zh-CN"/>
              </w:rPr>
              <w:t>FO</w:t>
            </w:r>
            <w:r>
              <w:rPr>
                <w:rFonts w:ascii="Times" w:eastAsia="Calibri" w:hAnsi="Times" w:cs="Times New Roman"/>
                <w:sz w:val="16"/>
                <w:szCs w:val="20"/>
                <w:lang w:val="en-GB" w:eastAsia="zh-CN"/>
              </w:rPr>
              <w:t xml:space="preserve"> = {0.01ppm, 0.1ppm, 0.2ppm, </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 xml:space="preserve">f, </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 xml:space="preserve">f/2, </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f/4,</w:t>
            </w:r>
            <w:r>
              <w:rPr>
                <w:rFonts w:ascii="Symbol" w:eastAsia="Calibri" w:hAnsi="Symbol" w:cs="Times New Roman"/>
                <w:sz w:val="16"/>
                <w:szCs w:val="20"/>
                <w:lang w:val="en-GB" w:eastAsia="zh-CN"/>
              </w:rPr>
              <w:t></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f/8, 1/(4</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 1/(8</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 1/(16</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 1/(32</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 1/(512</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 xml:space="preserve">t)} where </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 xml:space="preserve">f and </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 xml:space="preserve">t </w:t>
            </w:r>
            <w:proofErr w:type="gramStart"/>
            <w:r>
              <w:rPr>
                <w:rFonts w:ascii="Times" w:eastAsia="Calibri" w:hAnsi="Times" w:cs="Times New Roman"/>
                <w:sz w:val="16"/>
                <w:szCs w:val="20"/>
                <w:lang w:val="en-GB" w:eastAsia="zh-CN"/>
              </w:rPr>
              <w:t>denote</w:t>
            </w:r>
            <w:proofErr w:type="gramEnd"/>
            <w:r>
              <w:rPr>
                <w:rFonts w:ascii="Times" w:eastAsia="Calibri" w:hAnsi="Times" w:cs="Times New Roman"/>
                <w:sz w:val="16"/>
                <w:szCs w:val="20"/>
                <w:lang w:val="en-GB" w:eastAsia="zh-CN"/>
              </w:rPr>
              <w:t xml:space="preserve"> the SCS and duration of one OFDM symbol, respectively</w:t>
            </w:r>
          </w:p>
          <w:p w14:paraId="2EEDA2DC" w14:textId="77777777" w:rsidR="00A12972" w:rsidRDefault="00914DD5">
            <w:pPr>
              <w:widowControl w:val="0"/>
              <w:numPr>
                <w:ilvl w:val="1"/>
                <w:numId w:val="22"/>
              </w:numPr>
              <w:snapToGrid w:val="0"/>
              <w:spacing w:after="0" w:line="240" w:lineRule="auto"/>
              <w:contextualSpacing/>
              <w:rPr>
                <w:rFonts w:ascii="Times" w:eastAsia="Calibri" w:hAnsi="Times" w:cs="Times New Roman"/>
                <w:sz w:val="16"/>
                <w:szCs w:val="20"/>
                <w:highlight w:val="yellow"/>
                <w:lang w:val="en-GB" w:eastAsia="zh-CN"/>
              </w:rPr>
            </w:pPr>
            <w:r>
              <w:rPr>
                <w:rFonts w:ascii="Times" w:eastAsia="Batang" w:hAnsi="Times" w:cs="Times New Roman"/>
                <w:sz w:val="16"/>
                <w:szCs w:val="20"/>
                <w:highlight w:val="yellow"/>
                <w:lang w:val="en-GB" w:eastAsia="zh-CN"/>
              </w:rPr>
              <w:t>FFS: Further down-selection of the above candidate values for A</w:t>
            </w:r>
            <w:r>
              <w:rPr>
                <w:rFonts w:ascii="Times" w:eastAsia="Batang" w:hAnsi="Times" w:cs="Times New Roman"/>
                <w:sz w:val="16"/>
                <w:szCs w:val="20"/>
                <w:highlight w:val="yellow"/>
                <w:vertAlign w:val="subscript"/>
                <w:lang w:val="en-GB" w:eastAsia="zh-CN"/>
              </w:rPr>
              <w:t>FO</w:t>
            </w:r>
            <w:r>
              <w:rPr>
                <w:rFonts w:ascii="Times" w:eastAsia="Batang" w:hAnsi="Times" w:cs="Times New Roman"/>
                <w:sz w:val="16"/>
                <w:szCs w:val="20"/>
                <w:highlight w:val="yellow"/>
                <w:lang w:val="en-GB" w:eastAsia="zh-CN"/>
              </w:rPr>
              <w:t>, including the use of a same unit for all supported values</w:t>
            </w:r>
          </w:p>
          <w:p w14:paraId="6D8D8D30" w14:textId="77777777" w:rsidR="00A12972" w:rsidRDefault="00914DD5">
            <w:pPr>
              <w:widowControl w:val="0"/>
              <w:numPr>
                <w:ilvl w:val="0"/>
                <w:numId w:val="22"/>
              </w:numPr>
              <w:snapToGrid w:val="0"/>
              <w:spacing w:after="0" w:line="240" w:lineRule="auto"/>
              <w:contextualSpacing/>
              <w:rPr>
                <w:rFonts w:ascii="Times" w:eastAsia="Calibri" w:hAnsi="Times" w:cs="Times New Roman"/>
                <w:sz w:val="16"/>
                <w:szCs w:val="16"/>
                <w:lang w:val="en-GB" w:eastAsia="zh-CN"/>
              </w:rPr>
            </w:pPr>
            <w:r>
              <w:rPr>
                <w:rFonts w:ascii="Times" w:eastAsia="Calibri" w:hAnsi="Times" w:cs="Times New Roman"/>
                <w:sz w:val="16"/>
                <w:szCs w:val="16"/>
                <w:lang w:val="en-GB" w:eastAsia="zh-CN"/>
              </w:rPr>
              <w:t>M</w:t>
            </w:r>
            <w:r>
              <w:rPr>
                <w:rFonts w:ascii="Times" w:eastAsia="Calibri" w:hAnsi="Times" w:cs="Times New Roman"/>
                <w:sz w:val="16"/>
                <w:szCs w:val="16"/>
                <w:vertAlign w:val="subscript"/>
                <w:lang w:val="en-GB" w:eastAsia="zh-CN"/>
              </w:rPr>
              <w:t>FO</w:t>
            </w:r>
            <w:r>
              <w:rPr>
                <w:rFonts w:ascii="Times" w:eastAsia="Calibri" w:hAnsi="Times" w:cs="Times New Roman"/>
                <w:sz w:val="16"/>
                <w:szCs w:val="16"/>
                <w:lang w:val="en-GB" w:eastAsia="zh-CN"/>
              </w:rPr>
              <w:t xml:space="preserve"> = {16,32}</w:t>
            </w:r>
          </w:p>
          <w:p w14:paraId="6A6E5E46"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w:t>
            </w:r>
          </w:p>
          <w:p w14:paraId="27239CBE" w14:textId="77777777" w:rsidR="00A12972" w:rsidRDefault="00A12972">
            <w:pPr>
              <w:snapToGrid w:val="0"/>
              <w:spacing w:after="0" w:line="240" w:lineRule="auto"/>
              <w:rPr>
                <w:rFonts w:ascii="Times New Roman" w:hAnsi="Times New Roman" w:cs="Times New Roman"/>
                <w:sz w:val="16"/>
                <w:szCs w:val="16"/>
                <w:lang w:val="en-GB"/>
              </w:rPr>
            </w:pPr>
          </w:p>
          <w:p w14:paraId="1C40DB6D" w14:textId="77777777" w:rsidR="00A12972" w:rsidRDefault="00A12972">
            <w:pPr>
              <w:snapToGrid w:val="0"/>
              <w:spacing w:after="0" w:line="240" w:lineRule="auto"/>
              <w:rPr>
                <w:rFonts w:ascii="Times New Roman" w:hAnsi="Times New Roman" w:cs="Times New Roman"/>
                <w:sz w:val="16"/>
                <w:szCs w:val="16"/>
                <w:lang w:val="en-GB"/>
              </w:rPr>
            </w:pPr>
          </w:p>
          <w:p w14:paraId="7F2E9320" w14:textId="77777777" w:rsidR="00A12972" w:rsidRDefault="00914DD5">
            <w:pPr>
              <w:snapToGrid w:val="0"/>
              <w:spacing w:after="0" w:line="240" w:lineRule="auto"/>
              <w:rPr>
                <w:rFonts w:ascii="Times" w:eastAsia="Calibri" w:hAnsi="Times" w:cs="Times New Roman"/>
                <w:sz w:val="20"/>
                <w:szCs w:val="20"/>
                <w:lang w:val="en-GB" w:eastAsia="zh-CN"/>
              </w:rPr>
            </w:pPr>
            <w:r>
              <w:rPr>
                <w:rFonts w:ascii="Times New Roman" w:hAnsi="Times New Roman" w:cs="Times New Roman"/>
                <w:b/>
                <w:sz w:val="20"/>
                <w:szCs w:val="16"/>
                <w:u w:val="single"/>
                <w:lang w:val="en-GB"/>
              </w:rPr>
              <w:t>Proposal 3.A.1</w:t>
            </w:r>
            <w:r>
              <w:rPr>
                <w:rFonts w:ascii="Times New Roman" w:hAnsi="Times New Roman" w:cs="Times New Roman"/>
                <w:sz w:val="20"/>
                <w:szCs w:val="16"/>
                <w:lang w:val="en-GB"/>
              </w:rPr>
              <w:t xml:space="preserve">: </w:t>
            </w:r>
            <w:r>
              <w:rPr>
                <w:rFonts w:ascii="Times" w:eastAsia="Calibri" w:hAnsi="Times" w:cs="Times New Roman"/>
                <w:sz w:val="20"/>
                <w:szCs w:val="20"/>
                <w:lang w:val="en-GB" w:eastAsia="en-US"/>
              </w:rPr>
              <w:t>For the Rel-19 aperiodic standalone CJT calibration reporting,</w:t>
            </w:r>
            <w:r>
              <w:rPr>
                <w:rFonts w:ascii="Times" w:eastAsia="Calibri" w:hAnsi="Times" w:cs="Times New Roman"/>
                <w:sz w:val="20"/>
                <w:szCs w:val="20"/>
                <w:lang w:val="en-GB" w:eastAsia="zh-CN"/>
              </w:rPr>
              <w:t xml:space="preserve"> regarding the dynamic range for delay offset reporting </w:t>
            </w:r>
            <w:proofErr w:type="spellStart"/>
            <w:proofErr w:type="gramStart"/>
            <w:r>
              <w:rPr>
                <w:rFonts w:ascii="Times" w:eastAsia="Calibri" w:hAnsi="Times" w:cs="Times New Roman"/>
                <w:sz w:val="20"/>
                <w:szCs w:val="20"/>
                <w:lang w:val="en-GB" w:eastAsia="en-US"/>
              </w:rPr>
              <w:t>D</w:t>
            </w:r>
            <w:r>
              <w:rPr>
                <w:rFonts w:ascii="Times" w:eastAsia="Calibri" w:hAnsi="Times" w:cs="Times New Roman"/>
                <w:sz w:val="20"/>
                <w:szCs w:val="20"/>
                <w:vertAlign w:val="subscript"/>
                <w:lang w:val="en-GB" w:eastAsia="en-US"/>
              </w:rPr>
              <w:t>n,offset</w:t>
            </w:r>
            <w:proofErr w:type="spellEnd"/>
            <w:proofErr w:type="gramEnd"/>
            <w:r>
              <w:rPr>
                <w:rFonts w:ascii="Times" w:eastAsia="Calibri" w:hAnsi="Times" w:cs="Times New Roman"/>
                <w:sz w:val="20"/>
                <w:szCs w:val="20"/>
                <w:lang w:val="en-GB" w:eastAsia="zh-CN"/>
              </w:rPr>
              <w:t>, i.e. A</w:t>
            </w:r>
            <w:r>
              <w:rPr>
                <w:rFonts w:ascii="Times" w:eastAsia="Calibri" w:hAnsi="Times" w:cs="Times New Roman"/>
                <w:sz w:val="20"/>
                <w:szCs w:val="20"/>
                <w:vertAlign w:val="subscript"/>
                <w:lang w:val="en-GB" w:eastAsia="zh-CN"/>
              </w:rPr>
              <w:t>D</w:t>
            </w:r>
            <w:r>
              <w:rPr>
                <w:rFonts w:ascii="Times" w:eastAsia="Calibri" w:hAnsi="Times" w:cs="Times New Roman"/>
                <w:sz w:val="20"/>
                <w:szCs w:val="20"/>
                <w:lang w:val="en-GB" w:eastAsia="zh-CN"/>
              </w:rPr>
              <w:t>, at least support the following values: {0.5CP, CP}</w:t>
            </w:r>
          </w:p>
          <w:p w14:paraId="38CF2B1C" w14:textId="77777777" w:rsidR="00A12972" w:rsidRDefault="00914DD5">
            <w:pPr>
              <w:pStyle w:val="ListParagraph"/>
            </w:pPr>
            <w:r>
              <w:t xml:space="preserve">Decide, by RAN1#117, whether any of the following candidate values are supported: {0.75CP, 1.5CP, </w:t>
            </w:r>
            <m:oMath>
              <m:f>
                <m:fPr>
                  <m:ctrlPr>
                    <w:rPr>
                      <w:rFonts w:ascii="Cambria Math" w:hAnsi="Cambria Math"/>
                      <w:i/>
                    </w:rPr>
                  </m:ctrlPr>
                </m:fPr>
                <m:num>
                  <m:r>
                    <w:rPr>
                      <w:rFonts w:ascii="Cambria Math" w:hAnsi="Cambria Math"/>
                    </w:rPr>
                    <m:t>1</m:t>
                  </m:r>
                </m:num>
                <m:den>
                  <m:r>
                    <w:rPr>
                      <w:rFonts w:ascii="Cambria Math" w:hAnsi="Cambria Math"/>
                    </w:rPr>
                    <m:t>24∆f</m:t>
                  </m:r>
                </m:den>
              </m:f>
            </m:oMath>
            <w:r>
              <w:t>}</w:t>
            </w:r>
          </w:p>
          <w:p w14:paraId="3A019BB0" w14:textId="74B58A49" w:rsidR="00A12972" w:rsidRDefault="00A12972">
            <w:pPr>
              <w:snapToGrid w:val="0"/>
              <w:spacing w:after="0" w:line="240" w:lineRule="auto"/>
              <w:rPr>
                <w:rFonts w:ascii="Times New Roman" w:hAnsi="Times New Roman" w:cs="Times New Roman"/>
                <w:sz w:val="20"/>
                <w:szCs w:val="16"/>
                <w:lang w:val="en-GB"/>
              </w:rPr>
            </w:pPr>
          </w:p>
          <w:p w14:paraId="738713B1" w14:textId="32FA6FE0" w:rsidR="00301EF7" w:rsidRPr="00301EF7" w:rsidRDefault="00301EF7">
            <w:pPr>
              <w:snapToGrid w:val="0"/>
              <w:spacing w:after="0" w:line="240" w:lineRule="auto"/>
              <w:rPr>
                <w:rFonts w:ascii="Times New Roman" w:hAnsi="Times New Roman" w:cs="Times New Roman"/>
                <w:sz w:val="18"/>
                <w:szCs w:val="16"/>
                <w:lang w:val="en-GB"/>
              </w:rPr>
            </w:pPr>
            <w:r w:rsidRPr="00301EF7">
              <w:rPr>
                <w:rFonts w:ascii="Times New Roman" w:hAnsi="Times New Roman" w:cs="Times New Roman"/>
                <w:b/>
                <w:sz w:val="18"/>
                <w:szCs w:val="16"/>
                <w:lang w:val="en-GB"/>
              </w:rPr>
              <w:t>Support/fine</w:t>
            </w:r>
            <w:r w:rsidRPr="00301EF7">
              <w:rPr>
                <w:rFonts w:ascii="Times New Roman" w:hAnsi="Times New Roman" w:cs="Times New Roman"/>
                <w:sz w:val="18"/>
                <w:szCs w:val="16"/>
                <w:lang w:val="en-GB"/>
              </w:rPr>
              <w:t>:</w:t>
            </w:r>
            <w:r>
              <w:rPr>
                <w:rFonts w:ascii="Times New Roman" w:hAnsi="Times New Roman" w:cs="Times New Roman"/>
                <w:sz w:val="18"/>
                <w:szCs w:val="16"/>
                <w:lang w:val="en-GB"/>
              </w:rPr>
              <w:t xml:space="preserve"> NTT DOCOMO, Sharp, OPPO, TCL, Sony, KDDI, </w:t>
            </w:r>
            <w:r w:rsidR="001A6EB4">
              <w:rPr>
                <w:rFonts w:ascii="Times New Roman" w:hAnsi="Times New Roman" w:cs="Times New Roman"/>
                <w:sz w:val="18"/>
                <w:szCs w:val="16"/>
                <w:lang w:val="en-GB"/>
              </w:rPr>
              <w:t>Lenovo/</w:t>
            </w:r>
            <w:proofErr w:type="spellStart"/>
            <w:r w:rsidR="001A6EB4">
              <w:rPr>
                <w:rFonts w:ascii="Times New Roman" w:hAnsi="Times New Roman" w:cs="Times New Roman"/>
                <w:sz w:val="18"/>
                <w:szCs w:val="16"/>
                <w:lang w:val="en-GB"/>
              </w:rPr>
              <w:t>MotM</w:t>
            </w:r>
            <w:proofErr w:type="spellEnd"/>
          </w:p>
          <w:p w14:paraId="05A29D66" w14:textId="4A7D030F" w:rsidR="00301EF7" w:rsidRPr="00301EF7" w:rsidRDefault="00301EF7">
            <w:pPr>
              <w:snapToGrid w:val="0"/>
              <w:spacing w:after="0" w:line="240" w:lineRule="auto"/>
              <w:rPr>
                <w:rFonts w:ascii="Times New Roman" w:hAnsi="Times New Roman" w:cs="Times New Roman"/>
                <w:sz w:val="18"/>
                <w:szCs w:val="16"/>
                <w:lang w:val="en-GB"/>
              </w:rPr>
            </w:pPr>
          </w:p>
          <w:p w14:paraId="38EB2859" w14:textId="403333DE" w:rsidR="00301EF7" w:rsidRPr="00301EF7" w:rsidRDefault="00301EF7">
            <w:pPr>
              <w:snapToGrid w:val="0"/>
              <w:spacing w:after="0" w:line="240" w:lineRule="auto"/>
              <w:rPr>
                <w:rFonts w:ascii="Times New Roman" w:hAnsi="Times New Roman" w:cs="Times New Roman"/>
                <w:sz w:val="18"/>
                <w:szCs w:val="16"/>
                <w:lang w:val="en-GB"/>
              </w:rPr>
            </w:pPr>
            <w:r w:rsidRPr="00301EF7">
              <w:rPr>
                <w:rFonts w:ascii="Times New Roman" w:hAnsi="Times New Roman" w:cs="Times New Roman"/>
                <w:b/>
                <w:sz w:val="18"/>
                <w:szCs w:val="16"/>
                <w:lang w:val="en-GB"/>
              </w:rPr>
              <w:t>Not support</w:t>
            </w:r>
            <w:r w:rsidRPr="00301EF7">
              <w:rPr>
                <w:rFonts w:ascii="Times New Roman" w:hAnsi="Times New Roman" w:cs="Times New Roman"/>
                <w:sz w:val="18"/>
                <w:szCs w:val="16"/>
                <w:lang w:val="en-GB"/>
              </w:rPr>
              <w:t xml:space="preserve">: </w:t>
            </w:r>
          </w:p>
          <w:p w14:paraId="6ABE8F71" w14:textId="0826C7C8" w:rsidR="00A12972" w:rsidRDefault="00A12972">
            <w:pPr>
              <w:snapToGrid w:val="0"/>
              <w:spacing w:after="0" w:line="240" w:lineRule="auto"/>
              <w:rPr>
                <w:rFonts w:ascii="Times New Roman" w:hAnsi="Times New Roman" w:cs="Times New Roman"/>
                <w:sz w:val="20"/>
                <w:szCs w:val="16"/>
                <w:lang w:val="en-GB"/>
              </w:rPr>
            </w:pPr>
          </w:p>
          <w:p w14:paraId="52CB037F" w14:textId="77777777" w:rsidR="009B5269" w:rsidRDefault="009B5269">
            <w:pPr>
              <w:snapToGrid w:val="0"/>
              <w:spacing w:after="0" w:line="240" w:lineRule="auto"/>
              <w:rPr>
                <w:rFonts w:ascii="Times New Roman" w:hAnsi="Times New Roman" w:cs="Times New Roman"/>
                <w:sz w:val="20"/>
                <w:szCs w:val="16"/>
                <w:lang w:val="en-GB"/>
              </w:rPr>
            </w:pPr>
          </w:p>
          <w:p w14:paraId="2B91E075" w14:textId="77777777" w:rsidR="00A12972" w:rsidRDefault="00914DD5">
            <w:pPr>
              <w:snapToGrid w:val="0"/>
              <w:spacing w:after="0" w:line="240" w:lineRule="auto"/>
              <w:rPr>
                <w:rFonts w:ascii="Times" w:eastAsia="Calibri" w:hAnsi="Times" w:cs="Times New Roman"/>
                <w:sz w:val="20"/>
                <w:szCs w:val="20"/>
                <w:lang w:val="en-GB" w:eastAsia="zh-CN"/>
              </w:rPr>
            </w:pPr>
            <w:r>
              <w:rPr>
                <w:rFonts w:ascii="Times New Roman" w:hAnsi="Times New Roman" w:cs="Times New Roman"/>
                <w:b/>
                <w:sz w:val="20"/>
                <w:szCs w:val="16"/>
                <w:u w:val="single"/>
                <w:lang w:val="en-GB"/>
              </w:rPr>
              <w:t>Proposal 3.A.2</w:t>
            </w:r>
            <w:r>
              <w:rPr>
                <w:rFonts w:ascii="Times New Roman" w:hAnsi="Times New Roman" w:cs="Times New Roman"/>
                <w:sz w:val="20"/>
                <w:szCs w:val="16"/>
                <w:lang w:val="en-GB"/>
              </w:rPr>
              <w:t xml:space="preserve">: </w:t>
            </w:r>
            <w:r>
              <w:rPr>
                <w:rFonts w:ascii="Times" w:eastAsia="Calibri" w:hAnsi="Times" w:cs="Times New Roman"/>
                <w:sz w:val="20"/>
                <w:szCs w:val="20"/>
                <w:lang w:val="en-GB" w:eastAsia="en-US"/>
              </w:rPr>
              <w:t>For the Rel-19 aperiodic standalone CJT calibration reporting,</w:t>
            </w:r>
            <w:r>
              <w:rPr>
                <w:rFonts w:ascii="Times" w:eastAsia="Calibri" w:hAnsi="Times" w:cs="Times New Roman"/>
                <w:sz w:val="20"/>
                <w:szCs w:val="20"/>
                <w:lang w:val="en-GB" w:eastAsia="zh-CN"/>
              </w:rPr>
              <w:t xml:space="preserve"> regarding the dynamic range for frequency offset reporting </w:t>
            </w:r>
            <w:proofErr w:type="spellStart"/>
            <w:r>
              <w:rPr>
                <w:rFonts w:ascii="Times" w:eastAsia="Calibri" w:hAnsi="Times" w:cs="Times New Roman"/>
                <w:sz w:val="20"/>
                <w:szCs w:val="20"/>
                <w:lang w:val="en-GB" w:eastAsia="en-US"/>
              </w:rPr>
              <w:t>FO</w:t>
            </w:r>
            <w:r>
              <w:rPr>
                <w:rFonts w:ascii="Times" w:eastAsia="Calibri" w:hAnsi="Times" w:cs="Times New Roman"/>
                <w:sz w:val="20"/>
                <w:szCs w:val="20"/>
                <w:vertAlign w:val="subscript"/>
                <w:lang w:val="en-GB" w:eastAsia="en-US"/>
              </w:rPr>
              <w:t>n</w:t>
            </w:r>
            <w:proofErr w:type="spellEnd"/>
            <w:r>
              <w:rPr>
                <w:rFonts w:ascii="Times" w:eastAsia="Calibri" w:hAnsi="Times" w:cs="Times New Roman"/>
                <w:sz w:val="20"/>
                <w:szCs w:val="20"/>
                <w:lang w:val="en-GB" w:eastAsia="zh-CN"/>
              </w:rPr>
              <w:t>, i.e. A</w:t>
            </w:r>
            <w:r>
              <w:rPr>
                <w:rFonts w:ascii="Times" w:eastAsia="Calibri" w:hAnsi="Times" w:cs="Times New Roman"/>
                <w:sz w:val="20"/>
                <w:szCs w:val="20"/>
                <w:vertAlign w:val="subscript"/>
                <w:lang w:val="en-GB" w:eastAsia="zh-CN"/>
              </w:rPr>
              <w:t>FO</w:t>
            </w:r>
            <w:r>
              <w:rPr>
                <w:rFonts w:ascii="Times" w:eastAsia="Calibri" w:hAnsi="Times" w:cs="Times New Roman"/>
                <w:sz w:val="20"/>
                <w:szCs w:val="20"/>
                <w:lang w:val="en-GB" w:eastAsia="zh-CN"/>
              </w:rPr>
              <w:t>, at least support the following values: {0.1ppm, 0.2ppm}</w:t>
            </w:r>
          </w:p>
          <w:p w14:paraId="165CAC64" w14:textId="77777777" w:rsidR="00A12972" w:rsidRDefault="00914DD5">
            <w:pPr>
              <w:pStyle w:val="ListParagraph"/>
            </w:pPr>
            <w:r>
              <w:t xml:space="preserve">Decide, by RAN1#117, whether any of the following candidate values are supported: {0.01ppm, </w:t>
            </w:r>
            <w:r>
              <w:rPr>
                <w:rFonts w:ascii="Times" w:eastAsia="Calibri" w:hAnsi="Times"/>
                <w:lang w:eastAsia="zh-CN"/>
              </w:rPr>
              <w:t>1/(16</w:t>
            </w:r>
            <w:r>
              <w:rPr>
                <w:rFonts w:ascii="Symbol" w:eastAsia="Calibri" w:hAnsi="Symbol"/>
                <w:lang w:eastAsia="zh-CN"/>
              </w:rPr>
              <w:t></w:t>
            </w:r>
            <w:r>
              <w:rPr>
                <w:rFonts w:ascii="Times" w:eastAsia="Calibri" w:hAnsi="Times"/>
                <w:lang w:eastAsia="zh-CN"/>
              </w:rPr>
              <w:t>t)</w:t>
            </w:r>
            <w:r>
              <w:t xml:space="preserve">, </w:t>
            </w:r>
            <w:r>
              <w:rPr>
                <w:rFonts w:ascii="Times" w:eastAsia="Calibri" w:hAnsi="Times"/>
                <w:lang w:eastAsia="zh-CN"/>
              </w:rPr>
              <w:t>1/(32</w:t>
            </w:r>
            <w:r>
              <w:rPr>
                <w:rFonts w:ascii="Symbol" w:eastAsia="Calibri" w:hAnsi="Symbol"/>
                <w:lang w:eastAsia="zh-CN"/>
              </w:rPr>
              <w:t></w:t>
            </w:r>
            <w:r>
              <w:rPr>
                <w:rFonts w:ascii="Times" w:eastAsia="Calibri" w:hAnsi="Times"/>
                <w:lang w:eastAsia="zh-CN"/>
              </w:rPr>
              <w:t>t)</w:t>
            </w:r>
            <w:r>
              <w:t>}</w:t>
            </w:r>
          </w:p>
          <w:p w14:paraId="7C4E4188" w14:textId="77777777" w:rsidR="00A12972" w:rsidRDefault="00A12972">
            <w:pPr>
              <w:snapToGrid w:val="0"/>
              <w:spacing w:after="0" w:line="240" w:lineRule="auto"/>
              <w:rPr>
                <w:rFonts w:ascii="Times New Roman" w:hAnsi="Times New Roman" w:cs="Times New Roman"/>
                <w:sz w:val="16"/>
                <w:szCs w:val="16"/>
                <w:lang w:val="en-GB"/>
              </w:rPr>
            </w:pPr>
          </w:p>
          <w:p w14:paraId="0B7D4219" w14:textId="329CE3AB" w:rsidR="00301EF7" w:rsidRPr="00301EF7" w:rsidRDefault="00301EF7" w:rsidP="00301EF7">
            <w:pPr>
              <w:snapToGrid w:val="0"/>
              <w:spacing w:after="0" w:line="240" w:lineRule="auto"/>
              <w:rPr>
                <w:rFonts w:ascii="Times New Roman" w:hAnsi="Times New Roman" w:cs="Times New Roman"/>
                <w:sz w:val="18"/>
                <w:szCs w:val="16"/>
                <w:lang w:val="en-GB"/>
              </w:rPr>
            </w:pPr>
            <w:r w:rsidRPr="00301EF7">
              <w:rPr>
                <w:rFonts w:ascii="Times New Roman" w:hAnsi="Times New Roman" w:cs="Times New Roman"/>
                <w:b/>
                <w:sz w:val="18"/>
                <w:szCs w:val="16"/>
                <w:lang w:val="en-GB"/>
              </w:rPr>
              <w:t>Support/fine</w:t>
            </w:r>
            <w:r w:rsidRPr="00301EF7">
              <w:rPr>
                <w:rFonts w:ascii="Times New Roman" w:hAnsi="Times New Roman" w:cs="Times New Roman"/>
                <w:sz w:val="18"/>
                <w:szCs w:val="16"/>
                <w:lang w:val="en-GB"/>
              </w:rPr>
              <w:t>:</w:t>
            </w:r>
            <w:r>
              <w:rPr>
                <w:rFonts w:ascii="Times New Roman" w:hAnsi="Times New Roman" w:cs="Times New Roman"/>
                <w:sz w:val="18"/>
                <w:szCs w:val="16"/>
                <w:lang w:val="en-GB"/>
              </w:rPr>
              <w:t xml:space="preserve"> NTT DOCOMO, Sharp, OPPO, TCL, Sony, KDDI, </w:t>
            </w:r>
            <w:r w:rsidR="001A6EB4">
              <w:rPr>
                <w:rFonts w:ascii="Times New Roman" w:hAnsi="Times New Roman" w:cs="Times New Roman"/>
                <w:sz w:val="18"/>
                <w:szCs w:val="16"/>
                <w:lang w:val="en-GB"/>
              </w:rPr>
              <w:t>Lenovo/</w:t>
            </w:r>
            <w:proofErr w:type="spellStart"/>
            <w:r w:rsidR="001A6EB4">
              <w:rPr>
                <w:rFonts w:ascii="Times New Roman" w:hAnsi="Times New Roman" w:cs="Times New Roman"/>
                <w:sz w:val="18"/>
                <w:szCs w:val="16"/>
                <w:lang w:val="en-GB"/>
              </w:rPr>
              <w:t>MotM</w:t>
            </w:r>
            <w:proofErr w:type="spellEnd"/>
          </w:p>
          <w:p w14:paraId="5F5D6AAF" w14:textId="77777777" w:rsidR="00301EF7" w:rsidRPr="00301EF7" w:rsidRDefault="00301EF7" w:rsidP="00301EF7">
            <w:pPr>
              <w:snapToGrid w:val="0"/>
              <w:spacing w:after="0" w:line="240" w:lineRule="auto"/>
              <w:rPr>
                <w:rFonts w:ascii="Times New Roman" w:hAnsi="Times New Roman" w:cs="Times New Roman"/>
                <w:sz w:val="18"/>
                <w:szCs w:val="16"/>
                <w:lang w:val="en-GB"/>
              </w:rPr>
            </w:pPr>
          </w:p>
          <w:p w14:paraId="1DD29EDB" w14:textId="77777777" w:rsidR="00301EF7" w:rsidRPr="00301EF7" w:rsidRDefault="00301EF7" w:rsidP="00301EF7">
            <w:pPr>
              <w:snapToGrid w:val="0"/>
              <w:spacing w:after="0" w:line="240" w:lineRule="auto"/>
              <w:rPr>
                <w:rFonts w:ascii="Times New Roman" w:hAnsi="Times New Roman" w:cs="Times New Roman"/>
                <w:sz w:val="18"/>
                <w:szCs w:val="16"/>
                <w:lang w:val="en-GB"/>
              </w:rPr>
            </w:pPr>
            <w:r w:rsidRPr="00301EF7">
              <w:rPr>
                <w:rFonts w:ascii="Times New Roman" w:hAnsi="Times New Roman" w:cs="Times New Roman"/>
                <w:b/>
                <w:sz w:val="18"/>
                <w:szCs w:val="16"/>
                <w:lang w:val="en-GB"/>
              </w:rPr>
              <w:t>Not support</w:t>
            </w:r>
            <w:r w:rsidRPr="00301EF7">
              <w:rPr>
                <w:rFonts w:ascii="Times New Roman" w:hAnsi="Times New Roman" w:cs="Times New Roman"/>
                <w:sz w:val="18"/>
                <w:szCs w:val="16"/>
                <w:lang w:val="en-GB"/>
              </w:rPr>
              <w:t xml:space="preserve">: </w:t>
            </w:r>
          </w:p>
          <w:p w14:paraId="6134EA00" w14:textId="342504E3" w:rsidR="00A12972" w:rsidRDefault="00A12972">
            <w:pPr>
              <w:snapToGrid w:val="0"/>
              <w:spacing w:after="0" w:line="240" w:lineRule="auto"/>
              <w:rPr>
                <w:rFonts w:ascii="Times New Roman" w:hAnsi="Times New Roman" w:cs="Times New Roman"/>
                <w:b/>
                <w:sz w:val="16"/>
                <w:szCs w:val="16"/>
                <w:lang w:val="en-GB"/>
              </w:rPr>
            </w:pPr>
          </w:p>
          <w:p w14:paraId="0B393D54" w14:textId="77777777" w:rsidR="00301EF7" w:rsidRDefault="00301EF7">
            <w:pPr>
              <w:snapToGrid w:val="0"/>
              <w:spacing w:after="0" w:line="240" w:lineRule="auto"/>
              <w:rPr>
                <w:rFonts w:ascii="Times New Roman" w:hAnsi="Times New Roman" w:cs="Times New Roman"/>
                <w:b/>
                <w:sz w:val="16"/>
                <w:szCs w:val="16"/>
                <w:lang w:val="en-GB"/>
              </w:rPr>
            </w:pPr>
          </w:p>
          <w:tbl>
            <w:tblPr>
              <w:tblStyle w:val="TableGrid"/>
              <w:tblW w:w="0" w:type="auto"/>
              <w:tblLayout w:type="fixed"/>
              <w:tblLook w:val="04A0" w:firstRow="1" w:lastRow="0" w:firstColumn="1" w:lastColumn="0" w:noHBand="0" w:noVBand="1"/>
            </w:tblPr>
            <w:tblGrid>
              <w:gridCol w:w="1009"/>
              <w:gridCol w:w="900"/>
              <w:gridCol w:w="6660"/>
            </w:tblGrid>
            <w:tr w:rsidR="00A12972" w14:paraId="71C19595" w14:textId="77777777">
              <w:tc>
                <w:tcPr>
                  <w:tcW w:w="1009" w:type="dxa"/>
                  <w:shd w:val="clear" w:color="auto" w:fill="D9D9D9" w:themeFill="background1" w:themeFillShade="D9"/>
                </w:tcPr>
                <w:p w14:paraId="4601FBE9" w14:textId="77777777" w:rsidR="00A12972" w:rsidRDefault="00914DD5">
                  <w:pPr>
                    <w:snapToGrid w:val="0"/>
                    <w:spacing w:after="0" w:line="240" w:lineRule="auto"/>
                    <w:rPr>
                      <w:rFonts w:ascii="Times New Roman" w:hAnsi="Times New Roman" w:cs="Times New Roman"/>
                      <w:b/>
                      <w:sz w:val="16"/>
                      <w:szCs w:val="16"/>
                      <w:lang w:val="en-GB"/>
                    </w:rPr>
                  </w:pPr>
                  <w:r>
                    <w:rPr>
                      <w:rFonts w:ascii="Times New Roman" w:hAnsi="Times New Roman" w:cs="Times New Roman"/>
                      <w:b/>
                      <w:sz w:val="16"/>
                      <w:szCs w:val="16"/>
                      <w:lang w:val="en-GB"/>
                    </w:rPr>
                    <w:t>Parameter</w:t>
                  </w:r>
                </w:p>
              </w:tc>
              <w:tc>
                <w:tcPr>
                  <w:tcW w:w="900" w:type="dxa"/>
                  <w:shd w:val="clear" w:color="auto" w:fill="D9D9D9" w:themeFill="background1" w:themeFillShade="D9"/>
                </w:tcPr>
                <w:p w14:paraId="5529E16D" w14:textId="77777777" w:rsidR="00A12972" w:rsidRDefault="00914DD5">
                  <w:pPr>
                    <w:snapToGrid w:val="0"/>
                    <w:spacing w:after="0" w:line="240" w:lineRule="auto"/>
                    <w:rPr>
                      <w:rFonts w:ascii="Times New Roman" w:hAnsi="Times New Roman" w:cs="Times New Roman"/>
                      <w:b/>
                      <w:sz w:val="16"/>
                      <w:szCs w:val="16"/>
                      <w:lang w:val="en-GB"/>
                    </w:rPr>
                  </w:pPr>
                  <w:r>
                    <w:rPr>
                      <w:rFonts w:ascii="Times New Roman" w:hAnsi="Times New Roman" w:cs="Times New Roman"/>
                      <w:b/>
                      <w:sz w:val="16"/>
                      <w:szCs w:val="16"/>
                      <w:lang w:val="en-GB"/>
                    </w:rPr>
                    <w:t>Value</w:t>
                  </w:r>
                </w:p>
              </w:tc>
              <w:tc>
                <w:tcPr>
                  <w:tcW w:w="6660" w:type="dxa"/>
                  <w:shd w:val="clear" w:color="auto" w:fill="D9D9D9" w:themeFill="background1" w:themeFillShade="D9"/>
                </w:tcPr>
                <w:p w14:paraId="42B9ECE3" w14:textId="77777777" w:rsidR="00A12972" w:rsidRDefault="00914DD5">
                  <w:pPr>
                    <w:snapToGrid w:val="0"/>
                    <w:spacing w:after="0" w:line="240" w:lineRule="auto"/>
                    <w:rPr>
                      <w:rFonts w:ascii="Times New Roman" w:hAnsi="Times New Roman" w:cs="Times New Roman"/>
                      <w:b/>
                      <w:sz w:val="16"/>
                      <w:szCs w:val="16"/>
                      <w:lang w:val="en-GB"/>
                    </w:rPr>
                  </w:pPr>
                  <w:r>
                    <w:rPr>
                      <w:rFonts w:ascii="Times New Roman" w:hAnsi="Times New Roman" w:cs="Times New Roman"/>
                      <w:b/>
                      <w:sz w:val="16"/>
                      <w:szCs w:val="16"/>
                      <w:lang w:val="en-GB"/>
                    </w:rPr>
                    <w:t>Company view</w:t>
                  </w:r>
                </w:p>
              </w:tc>
            </w:tr>
            <w:tr w:rsidR="00A12972" w14:paraId="24260781" w14:textId="77777777">
              <w:tc>
                <w:tcPr>
                  <w:tcW w:w="1009" w:type="dxa"/>
                  <w:vMerge w:val="restart"/>
                </w:tcPr>
                <w:p w14:paraId="2A945C28"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A</w:t>
                  </w:r>
                  <w:r>
                    <w:rPr>
                      <w:rFonts w:ascii="Times New Roman" w:hAnsi="Times New Roman" w:cs="Times New Roman"/>
                      <w:sz w:val="16"/>
                      <w:szCs w:val="16"/>
                      <w:vertAlign w:val="subscript"/>
                      <w:lang w:val="en-GB"/>
                    </w:rPr>
                    <w:t>D</w:t>
                  </w:r>
                </w:p>
              </w:tc>
              <w:tc>
                <w:tcPr>
                  <w:tcW w:w="900" w:type="dxa"/>
                </w:tcPr>
                <w:p w14:paraId="18A03B15"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0.5CP</w:t>
                  </w:r>
                </w:p>
              </w:tc>
              <w:tc>
                <w:tcPr>
                  <w:tcW w:w="6660" w:type="dxa"/>
                </w:tcPr>
                <w:p w14:paraId="56075238" w14:textId="3DFBFF01"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Support/fine: Samsung, OPPO, Qualcomm, Apple, Intel, Ericsson, NTT DOCOMO, Fujitsu, NEC, Google, Xiaomi, </w:t>
                  </w:r>
                  <w:r w:rsidR="00301EF7">
                    <w:rPr>
                      <w:rFonts w:ascii="Times New Roman" w:hAnsi="Times New Roman" w:cs="Times New Roman"/>
                      <w:sz w:val="16"/>
                      <w:szCs w:val="16"/>
                      <w:lang w:val="en-GB"/>
                    </w:rPr>
                    <w:t xml:space="preserve">Sharp, KDDI, </w:t>
                  </w:r>
                  <w:r w:rsidR="00F91504">
                    <w:rPr>
                      <w:rFonts w:ascii="Times New Roman" w:hAnsi="Times New Roman" w:cs="Times New Roman"/>
                      <w:sz w:val="16"/>
                      <w:szCs w:val="16"/>
                      <w:lang w:val="en-GB"/>
                    </w:rPr>
                    <w:t>Lenovo/</w:t>
                  </w:r>
                  <w:proofErr w:type="spellStart"/>
                  <w:r w:rsidR="00F91504">
                    <w:rPr>
                      <w:rFonts w:ascii="Times New Roman" w:hAnsi="Times New Roman" w:cs="Times New Roman"/>
                      <w:sz w:val="16"/>
                      <w:szCs w:val="16"/>
                      <w:lang w:val="en-GB"/>
                    </w:rPr>
                    <w:t>MotM</w:t>
                  </w:r>
                  <w:proofErr w:type="spellEnd"/>
                </w:p>
                <w:p w14:paraId="71EA1405" w14:textId="77777777" w:rsidR="00A12972" w:rsidRDefault="00A12972">
                  <w:pPr>
                    <w:snapToGrid w:val="0"/>
                    <w:spacing w:after="0" w:line="240" w:lineRule="auto"/>
                    <w:rPr>
                      <w:rFonts w:ascii="Times New Roman" w:hAnsi="Times New Roman" w:cs="Times New Roman"/>
                      <w:sz w:val="16"/>
                      <w:szCs w:val="16"/>
                      <w:lang w:val="en-GB"/>
                    </w:rPr>
                  </w:pPr>
                </w:p>
                <w:p w14:paraId="3C0EF050"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ZTE, Nokia/NSB,</w:t>
                  </w:r>
                </w:p>
              </w:tc>
            </w:tr>
            <w:tr w:rsidR="00A12972" w14:paraId="1BCE660B" w14:textId="77777777">
              <w:tc>
                <w:tcPr>
                  <w:tcW w:w="1009" w:type="dxa"/>
                  <w:vMerge/>
                </w:tcPr>
                <w:p w14:paraId="61FA9C8E"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6654D25E"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0.75CP</w:t>
                  </w:r>
                </w:p>
              </w:tc>
              <w:tc>
                <w:tcPr>
                  <w:tcW w:w="6660" w:type="dxa"/>
                </w:tcPr>
                <w:p w14:paraId="5F1757BB" w14:textId="5D350D06"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Intel, Ericsson, NTT DOCOMO, Xiaomi, Google, NEC,</w:t>
                  </w:r>
                  <w:r w:rsidR="00301EF7">
                    <w:rPr>
                      <w:rFonts w:ascii="Times New Roman" w:hAnsi="Times New Roman" w:cs="Times New Roman"/>
                      <w:sz w:val="16"/>
                      <w:szCs w:val="16"/>
                      <w:lang w:val="en-GB"/>
                    </w:rPr>
                    <w:t xml:space="preserve"> Sharp, KDDI, </w:t>
                  </w:r>
                </w:p>
                <w:p w14:paraId="1D8D9D3E" w14:textId="77777777" w:rsidR="00A12972" w:rsidRDefault="00A12972">
                  <w:pPr>
                    <w:snapToGrid w:val="0"/>
                    <w:spacing w:after="0" w:line="240" w:lineRule="auto"/>
                    <w:rPr>
                      <w:rFonts w:ascii="Times New Roman" w:hAnsi="Times New Roman" w:cs="Times New Roman"/>
                      <w:sz w:val="16"/>
                      <w:szCs w:val="16"/>
                      <w:lang w:val="en-GB"/>
                    </w:rPr>
                  </w:pPr>
                </w:p>
                <w:p w14:paraId="5CD6141C"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ZTE, Nokia/NSB,</w:t>
                  </w:r>
                </w:p>
              </w:tc>
            </w:tr>
            <w:tr w:rsidR="00A12972" w14:paraId="5361D5D2" w14:textId="77777777">
              <w:tc>
                <w:tcPr>
                  <w:tcW w:w="1009" w:type="dxa"/>
                  <w:vMerge/>
                </w:tcPr>
                <w:p w14:paraId="582D6EBD"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61FE3215"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CP</w:t>
                  </w:r>
                </w:p>
              </w:tc>
              <w:tc>
                <w:tcPr>
                  <w:tcW w:w="6660" w:type="dxa"/>
                </w:tcPr>
                <w:p w14:paraId="6FD43F45" w14:textId="3129E88A"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Samsung, OPPO, Qualcomm, Apple, Intel, Ericsson, NTT DOCOMO, Fujitsu, Google, Xiaomi, NEC, Kyocera,</w:t>
                  </w:r>
                  <w:r w:rsidR="00301EF7">
                    <w:rPr>
                      <w:rFonts w:ascii="Times New Roman" w:hAnsi="Times New Roman" w:cs="Times New Roman"/>
                      <w:sz w:val="16"/>
                      <w:szCs w:val="16"/>
                      <w:lang w:val="en-GB"/>
                    </w:rPr>
                    <w:t xml:space="preserve"> Sharp, KDDI</w:t>
                  </w:r>
                  <w:proofErr w:type="gramStart"/>
                  <w:r w:rsidR="00301EF7">
                    <w:rPr>
                      <w:rFonts w:ascii="Times New Roman" w:hAnsi="Times New Roman" w:cs="Times New Roman"/>
                      <w:sz w:val="16"/>
                      <w:szCs w:val="16"/>
                      <w:lang w:val="en-GB"/>
                    </w:rPr>
                    <w:t xml:space="preserve">, </w:t>
                  </w:r>
                  <w:r w:rsidR="00F91504">
                    <w:rPr>
                      <w:rFonts w:ascii="Times New Roman" w:hAnsi="Times New Roman" w:cs="Times New Roman"/>
                      <w:sz w:val="16"/>
                      <w:szCs w:val="16"/>
                      <w:lang w:val="en-GB"/>
                    </w:rPr>
                    <w:t>,</w:t>
                  </w:r>
                  <w:proofErr w:type="gramEnd"/>
                  <w:r w:rsidR="00F91504">
                    <w:rPr>
                      <w:rFonts w:ascii="Times New Roman" w:hAnsi="Times New Roman" w:cs="Times New Roman"/>
                      <w:sz w:val="16"/>
                      <w:szCs w:val="16"/>
                      <w:lang w:val="en-GB"/>
                    </w:rPr>
                    <w:t xml:space="preserve"> Lenovo/</w:t>
                  </w:r>
                  <w:proofErr w:type="spellStart"/>
                  <w:r w:rsidR="00F91504">
                    <w:rPr>
                      <w:rFonts w:ascii="Times New Roman" w:hAnsi="Times New Roman" w:cs="Times New Roman"/>
                      <w:sz w:val="16"/>
                      <w:szCs w:val="16"/>
                      <w:lang w:val="en-GB"/>
                    </w:rPr>
                    <w:t>MotM</w:t>
                  </w:r>
                  <w:proofErr w:type="spellEnd"/>
                </w:p>
                <w:p w14:paraId="3C8C2CA2" w14:textId="77777777" w:rsidR="00A12972" w:rsidRDefault="00A12972">
                  <w:pPr>
                    <w:snapToGrid w:val="0"/>
                    <w:spacing w:after="0" w:line="240" w:lineRule="auto"/>
                    <w:rPr>
                      <w:rFonts w:ascii="Times New Roman" w:hAnsi="Times New Roman" w:cs="Times New Roman"/>
                      <w:sz w:val="16"/>
                      <w:szCs w:val="16"/>
                      <w:lang w:val="en-GB"/>
                    </w:rPr>
                  </w:pPr>
                </w:p>
                <w:p w14:paraId="68991259"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ZTE, Nokia/NSB,</w:t>
                  </w:r>
                </w:p>
              </w:tc>
            </w:tr>
            <w:tr w:rsidR="00A12972" w14:paraId="6FFF8FF1" w14:textId="77777777">
              <w:tc>
                <w:tcPr>
                  <w:tcW w:w="1009" w:type="dxa"/>
                  <w:vMerge/>
                </w:tcPr>
                <w:p w14:paraId="6B54ABEF"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2A54D714"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1.5CP</w:t>
                  </w:r>
                </w:p>
              </w:tc>
              <w:tc>
                <w:tcPr>
                  <w:tcW w:w="6660" w:type="dxa"/>
                </w:tcPr>
                <w:p w14:paraId="13CBD96F" w14:textId="69D16BFD"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Samsung, Ericsson, NTT DOCOMO, Fujitsu, NEC,</w:t>
                  </w:r>
                  <w:r w:rsidR="00301EF7">
                    <w:rPr>
                      <w:rFonts w:ascii="Times New Roman" w:hAnsi="Times New Roman" w:cs="Times New Roman"/>
                      <w:sz w:val="16"/>
                      <w:szCs w:val="16"/>
                      <w:lang w:val="en-GB"/>
                    </w:rPr>
                    <w:t xml:space="preserve"> KDDI</w:t>
                  </w:r>
                </w:p>
                <w:p w14:paraId="0E612F86" w14:textId="77777777" w:rsidR="00A12972" w:rsidRDefault="00A12972">
                  <w:pPr>
                    <w:snapToGrid w:val="0"/>
                    <w:spacing w:after="0" w:line="240" w:lineRule="auto"/>
                    <w:rPr>
                      <w:rFonts w:ascii="Times New Roman" w:hAnsi="Times New Roman" w:cs="Times New Roman"/>
                      <w:sz w:val="16"/>
                      <w:szCs w:val="16"/>
                      <w:lang w:val="en-GB"/>
                    </w:rPr>
                  </w:pPr>
                </w:p>
                <w:p w14:paraId="4168E3FF" w14:textId="5B53774A"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Not support: ZTE, Nokia/NSB, Xiaomi, Google,</w:t>
                  </w:r>
                  <w:r w:rsidR="00301EF7">
                    <w:rPr>
                      <w:rFonts w:ascii="Times New Roman" w:hAnsi="Times New Roman" w:cs="Times New Roman"/>
                      <w:sz w:val="16"/>
                      <w:szCs w:val="16"/>
                      <w:lang w:val="en-GB"/>
                    </w:rPr>
                    <w:t xml:space="preserve"> Sharp, </w:t>
                  </w:r>
                </w:p>
              </w:tc>
            </w:tr>
            <w:tr w:rsidR="00A12972" w14:paraId="2F08EBDB" w14:textId="77777777">
              <w:tc>
                <w:tcPr>
                  <w:tcW w:w="1009" w:type="dxa"/>
                  <w:vMerge/>
                </w:tcPr>
                <w:p w14:paraId="3A41F661"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0F95BB63"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2CP</w:t>
                  </w:r>
                </w:p>
              </w:tc>
              <w:tc>
                <w:tcPr>
                  <w:tcW w:w="6660" w:type="dxa"/>
                </w:tcPr>
                <w:p w14:paraId="7E4277C3"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NEC,</w:t>
                  </w:r>
                </w:p>
                <w:p w14:paraId="56F979E3" w14:textId="77777777" w:rsidR="00A12972" w:rsidRDefault="00A12972">
                  <w:pPr>
                    <w:snapToGrid w:val="0"/>
                    <w:spacing w:after="0" w:line="240" w:lineRule="auto"/>
                    <w:rPr>
                      <w:rFonts w:ascii="Times New Roman" w:hAnsi="Times New Roman" w:cs="Times New Roman"/>
                      <w:sz w:val="16"/>
                      <w:szCs w:val="16"/>
                      <w:lang w:val="en-GB"/>
                    </w:rPr>
                  </w:pPr>
                </w:p>
                <w:p w14:paraId="3BC5D1A8" w14:textId="286AEB82"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ZTE, Nokia/NSB, Xiaomi, Google,</w:t>
                  </w:r>
                  <w:r w:rsidR="00301EF7">
                    <w:rPr>
                      <w:rFonts w:ascii="Times New Roman" w:hAnsi="Times New Roman" w:cs="Times New Roman"/>
                      <w:sz w:val="16"/>
                      <w:szCs w:val="16"/>
                      <w:lang w:val="en-GB"/>
                    </w:rPr>
                    <w:t xml:space="preserve"> Sharp, KDDI, </w:t>
                  </w:r>
                </w:p>
              </w:tc>
            </w:tr>
            <w:tr w:rsidR="00A12972" w14:paraId="68043488" w14:textId="77777777">
              <w:tc>
                <w:tcPr>
                  <w:tcW w:w="1009" w:type="dxa"/>
                  <w:vMerge/>
                </w:tcPr>
                <w:p w14:paraId="044CF187"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16DA67AA" w14:textId="77777777" w:rsidR="00A12972" w:rsidRDefault="005E386B">
                  <w:pPr>
                    <w:snapToGrid w:val="0"/>
                    <w:spacing w:after="0" w:line="240" w:lineRule="auto"/>
                    <w:rPr>
                      <w:rFonts w:ascii="Times New Roman" w:hAnsi="Times New Roman" w:cs="Times New Roman"/>
                      <w:sz w:val="16"/>
                      <w:szCs w:val="16"/>
                      <w:lang w:val="en-GB"/>
                    </w:rPr>
                  </w:pPr>
                  <m:oMathPara>
                    <m:oMath>
                      <m:f>
                        <m:fPr>
                          <m:ctrlPr>
                            <w:rPr>
                              <w:rFonts w:ascii="Cambria Math" w:hAnsi="Cambria Math"/>
                              <w:i/>
                              <w:sz w:val="16"/>
                              <w:szCs w:val="20"/>
                            </w:rPr>
                          </m:ctrlPr>
                        </m:fPr>
                        <m:num>
                          <m:r>
                            <w:rPr>
                              <w:rFonts w:ascii="Cambria Math" w:hAnsi="Cambria Math"/>
                              <w:sz w:val="16"/>
                              <w:szCs w:val="20"/>
                            </w:rPr>
                            <m:t>1</m:t>
                          </m:r>
                        </m:num>
                        <m:den>
                          <m:r>
                            <w:rPr>
                              <w:rFonts w:ascii="Cambria Math" w:hAnsi="Cambria Math"/>
                              <w:sz w:val="16"/>
                              <w:szCs w:val="20"/>
                            </w:rPr>
                            <m:t>4∆f</m:t>
                          </m:r>
                        </m:den>
                      </m:f>
                    </m:oMath>
                  </m:oMathPara>
                </w:p>
              </w:tc>
              <w:tc>
                <w:tcPr>
                  <w:tcW w:w="6660" w:type="dxa"/>
                </w:tcPr>
                <w:p w14:paraId="3FE0B8ED"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xml:space="preserve">, Nokia/NSB, </w:t>
                  </w:r>
                </w:p>
                <w:p w14:paraId="2B233F61" w14:textId="77777777" w:rsidR="00A12972" w:rsidRDefault="00A12972">
                  <w:pPr>
                    <w:snapToGrid w:val="0"/>
                    <w:spacing w:after="0" w:line="240" w:lineRule="auto"/>
                    <w:rPr>
                      <w:rFonts w:ascii="Times New Roman" w:hAnsi="Times New Roman" w:cs="Times New Roman"/>
                      <w:sz w:val="16"/>
                      <w:szCs w:val="16"/>
                      <w:lang w:val="en-GB"/>
                    </w:rPr>
                  </w:pPr>
                </w:p>
                <w:p w14:paraId="02433992" w14:textId="3F0482A4"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OPPO, Apple, Intel, Xiaomi, Google, Fujitsu, NEC,</w:t>
                  </w:r>
                  <w:r w:rsidR="00301EF7">
                    <w:rPr>
                      <w:rFonts w:ascii="Times New Roman" w:hAnsi="Times New Roman" w:cs="Times New Roman"/>
                      <w:sz w:val="16"/>
                      <w:szCs w:val="16"/>
                      <w:lang w:val="en-GB"/>
                    </w:rPr>
                    <w:t xml:space="preserve"> Sharp, KDDI, </w:t>
                  </w:r>
                </w:p>
              </w:tc>
            </w:tr>
            <w:tr w:rsidR="00A12972" w14:paraId="6CE0B87E" w14:textId="77777777">
              <w:tc>
                <w:tcPr>
                  <w:tcW w:w="1009" w:type="dxa"/>
                  <w:vMerge/>
                </w:tcPr>
                <w:p w14:paraId="046042D8"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7BF0FF21" w14:textId="77777777" w:rsidR="00A12972" w:rsidRDefault="005E386B">
                  <w:pPr>
                    <w:snapToGrid w:val="0"/>
                    <w:spacing w:after="0" w:line="240" w:lineRule="auto"/>
                    <w:rPr>
                      <w:rFonts w:ascii="Times New Roman" w:hAnsi="Times New Roman" w:cs="Times New Roman"/>
                      <w:sz w:val="16"/>
                      <w:szCs w:val="16"/>
                      <w:lang w:val="en-GB"/>
                    </w:rPr>
                  </w:pPr>
                  <m:oMathPara>
                    <m:oMath>
                      <m:f>
                        <m:fPr>
                          <m:ctrlPr>
                            <w:rPr>
                              <w:rFonts w:ascii="Cambria Math" w:hAnsi="Cambria Math"/>
                              <w:i/>
                              <w:sz w:val="16"/>
                              <w:szCs w:val="20"/>
                            </w:rPr>
                          </m:ctrlPr>
                        </m:fPr>
                        <m:num>
                          <m:r>
                            <w:rPr>
                              <w:rFonts w:ascii="Cambria Math" w:hAnsi="Cambria Math"/>
                              <w:sz w:val="16"/>
                              <w:szCs w:val="20"/>
                            </w:rPr>
                            <m:t>1</m:t>
                          </m:r>
                        </m:num>
                        <m:den>
                          <m:r>
                            <w:rPr>
                              <w:rFonts w:ascii="Cambria Math" w:hAnsi="Cambria Math"/>
                              <w:sz w:val="16"/>
                              <w:szCs w:val="20"/>
                            </w:rPr>
                            <m:t>12∆f</m:t>
                          </m:r>
                        </m:den>
                      </m:f>
                    </m:oMath>
                  </m:oMathPara>
                </w:p>
              </w:tc>
              <w:tc>
                <w:tcPr>
                  <w:tcW w:w="6660" w:type="dxa"/>
                </w:tcPr>
                <w:p w14:paraId="57C35B3E"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Nokia/NSB,</w:t>
                  </w:r>
                </w:p>
                <w:p w14:paraId="7C904FD5" w14:textId="77777777" w:rsidR="00A12972" w:rsidRDefault="00A12972">
                  <w:pPr>
                    <w:snapToGrid w:val="0"/>
                    <w:spacing w:after="0" w:line="240" w:lineRule="auto"/>
                    <w:rPr>
                      <w:rFonts w:ascii="Times New Roman" w:hAnsi="Times New Roman" w:cs="Times New Roman"/>
                      <w:sz w:val="16"/>
                      <w:szCs w:val="16"/>
                      <w:lang w:val="en-GB"/>
                    </w:rPr>
                  </w:pPr>
                </w:p>
                <w:p w14:paraId="47539750" w14:textId="6B781EE5"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OPPO, Apple, Intel, Xiaomi, Google, Fujitsu, NEC,</w:t>
                  </w:r>
                  <w:r w:rsidR="00301EF7">
                    <w:rPr>
                      <w:rFonts w:ascii="Times New Roman" w:hAnsi="Times New Roman" w:cs="Times New Roman"/>
                      <w:sz w:val="16"/>
                      <w:szCs w:val="16"/>
                      <w:lang w:val="en-GB"/>
                    </w:rPr>
                    <w:t xml:space="preserve"> Sharp, KDDI, </w:t>
                  </w:r>
                </w:p>
              </w:tc>
            </w:tr>
            <w:tr w:rsidR="00A12972" w14:paraId="3A35CB97" w14:textId="77777777">
              <w:tc>
                <w:tcPr>
                  <w:tcW w:w="1009" w:type="dxa"/>
                  <w:vMerge/>
                </w:tcPr>
                <w:p w14:paraId="0412B137"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5C252CC6" w14:textId="77777777" w:rsidR="00A12972" w:rsidRDefault="005E386B">
                  <w:pPr>
                    <w:snapToGrid w:val="0"/>
                    <w:spacing w:after="0" w:line="240" w:lineRule="auto"/>
                    <w:rPr>
                      <w:rFonts w:ascii="Times New Roman" w:hAnsi="Times New Roman" w:cs="Times New Roman"/>
                      <w:sz w:val="16"/>
                      <w:szCs w:val="16"/>
                      <w:lang w:val="en-GB"/>
                    </w:rPr>
                  </w:pPr>
                  <m:oMathPara>
                    <m:oMath>
                      <m:f>
                        <m:fPr>
                          <m:ctrlPr>
                            <w:rPr>
                              <w:rFonts w:ascii="Cambria Math" w:hAnsi="Cambria Math"/>
                              <w:i/>
                              <w:sz w:val="16"/>
                              <w:szCs w:val="20"/>
                            </w:rPr>
                          </m:ctrlPr>
                        </m:fPr>
                        <m:num>
                          <m:r>
                            <w:rPr>
                              <w:rFonts w:ascii="Cambria Math" w:hAnsi="Cambria Math"/>
                              <w:sz w:val="16"/>
                              <w:szCs w:val="20"/>
                            </w:rPr>
                            <m:t>1</m:t>
                          </m:r>
                        </m:num>
                        <m:den>
                          <m:r>
                            <w:rPr>
                              <w:rFonts w:ascii="Cambria Math" w:hAnsi="Cambria Math"/>
                              <w:sz w:val="16"/>
                              <w:szCs w:val="20"/>
                            </w:rPr>
                            <m:t>24∆f</m:t>
                          </m:r>
                        </m:den>
                      </m:f>
                    </m:oMath>
                  </m:oMathPara>
                </w:p>
              </w:tc>
              <w:tc>
                <w:tcPr>
                  <w:tcW w:w="6660" w:type="dxa"/>
                </w:tcPr>
                <w:p w14:paraId="6FF50566" w14:textId="3FF26379"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Qualcomm, Nokia/NSB,</w:t>
                  </w:r>
                  <w:r w:rsidR="00301EF7">
                    <w:rPr>
                      <w:rFonts w:ascii="Times New Roman" w:hAnsi="Times New Roman" w:cs="Times New Roman"/>
                      <w:sz w:val="16"/>
                      <w:szCs w:val="16"/>
                      <w:lang w:val="en-GB"/>
                    </w:rPr>
                    <w:t xml:space="preserve"> </w:t>
                  </w:r>
                </w:p>
                <w:p w14:paraId="25DD0D39" w14:textId="77777777" w:rsidR="00A12972" w:rsidRDefault="00A12972">
                  <w:pPr>
                    <w:snapToGrid w:val="0"/>
                    <w:spacing w:after="0" w:line="240" w:lineRule="auto"/>
                    <w:rPr>
                      <w:rFonts w:ascii="Times New Roman" w:hAnsi="Times New Roman" w:cs="Times New Roman"/>
                      <w:sz w:val="16"/>
                      <w:szCs w:val="16"/>
                      <w:lang w:val="en-GB"/>
                    </w:rPr>
                  </w:pPr>
                </w:p>
                <w:p w14:paraId="2C50FE3A" w14:textId="67F75188"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OPPO, Apple, Intel, Xiaomi, Google, Fujitsu, NEC,</w:t>
                  </w:r>
                  <w:r w:rsidR="00301EF7">
                    <w:rPr>
                      <w:rFonts w:ascii="Times New Roman" w:hAnsi="Times New Roman" w:cs="Times New Roman"/>
                      <w:sz w:val="16"/>
                      <w:szCs w:val="16"/>
                      <w:lang w:val="en-GB"/>
                    </w:rPr>
                    <w:t xml:space="preserve"> Sharp, KDDI, </w:t>
                  </w:r>
                </w:p>
              </w:tc>
            </w:tr>
            <w:tr w:rsidR="00A12972" w14:paraId="271D7409" w14:textId="77777777">
              <w:tc>
                <w:tcPr>
                  <w:tcW w:w="1009" w:type="dxa"/>
                  <w:vMerge w:val="restart"/>
                </w:tcPr>
                <w:p w14:paraId="3CD03580"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A</w:t>
                  </w:r>
                  <w:r>
                    <w:rPr>
                      <w:rFonts w:ascii="Times New Roman" w:hAnsi="Times New Roman" w:cs="Times New Roman"/>
                      <w:sz w:val="16"/>
                      <w:szCs w:val="16"/>
                      <w:vertAlign w:val="subscript"/>
                      <w:lang w:val="en-GB"/>
                    </w:rPr>
                    <w:t>FO</w:t>
                  </w:r>
                </w:p>
              </w:tc>
              <w:tc>
                <w:tcPr>
                  <w:tcW w:w="900" w:type="dxa"/>
                </w:tcPr>
                <w:p w14:paraId="1AA13A95"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0.01ppm</w:t>
                  </w:r>
                </w:p>
              </w:tc>
              <w:tc>
                <w:tcPr>
                  <w:tcW w:w="6660" w:type="dxa"/>
                </w:tcPr>
                <w:p w14:paraId="365119C1" w14:textId="73091070"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Support/fine: Samsung, Qualcomm, Intel, Ericsson, NTT DOCOMO, Xiaomi, </w:t>
                  </w:r>
                  <w:r w:rsidR="00301EF7">
                    <w:rPr>
                      <w:rFonts w:ascii="Times New Roman" w:hAnsi="Times New Roman" w:cs="Times New Roman"/>
                      <w:sz w:val="16"/>
                      <w:szCs w:val="16"/>
                      <w:lang w:val="en-GB"/>
                    </w:rPr>
                    <w:t xml:space="preserve">Sharp, </w:t>
                  </w:r>
                </w:p>
                <w:p w14:paraId="6055E0B8" w14:textId="77777777" w:rsidR="00A12972" w:rsidRDefault="00A12972">
                  <w:pPr>
                    <w:snapToGrid w:val="0"/>
                    <w:spacing w:after="0" w:line="240" w:lineRule="auto"/>
                    <w:rPr>
                      <w:rFonts w:ascii="Times New Roman" w:hAnsi="Times New Roman" w:cs="Times New Roman"/>
                      <w:sz w:val="16"/>
                      <w:szCs w:val="16"/>
                      <w:lang w:val="en-GB"/>
                    </w:rPr>
                  </w:pPr>
                </w:p>
                <w:p w14:paraId="599AEA5A"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Apple, Nokia/NSB, NEC, Kyocera,</w:t>
                  </w:r>
                </w:p>
              </w:tc>
            </w:tr>
            <w:tr w:rsidR="00A12972" w14:paraId="738C764F" w14:textId="77777777">
              <w:tc>
                <w:tcPr>
                  <w:tcW w:w="1009" w:type="dxa"/>
                  <w:vMerge/>
                </w:tcPr>
                <w:p w14:paraId="2FF941FB"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08650351"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0.1ppm (RAN4)</w:t>
                  </w:r>
                </w:p>
              </w:tc>
              <w:tc>
                <w:tcPr>
                  <w:tcW w:w="6660" w:type="dxa"/>
                </w:tcPr>
                <w:p w14:paraId="263CF8B1" w14:textId="45580F30"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Support/fine: Samsung, OPPO, Qualcomm, Intel, Ericsson, NTT DOCOMO, Fujitsu, Xiaomi, NEC, Kyocera, </w:t>
                  </w:r>
                  <w:r w:rsidR="00301EF7">
                    <w:rPr>
                      <w:rFonts w:ascii="Times New Roman" w:hAnsi="Times New Roman" w:cs="Times New Roman"/>
                      <w:sz w:val="16"/>
                      <w:szCs w:val="16"/>
                      <w:lang w:val="en-GB"/>
                    </w:rPr>
                    <w:t xml:space="preserve">Sharp, </w:t>
                  </w:r>
                  <w:r w:rsidR="00F91504">
                    <w:rPr>
                      <w:rFonts w:ascii="Times New Roman" w:hAnsi="Times New Roman" w:cs="Times New Roman"/>
                      <w:sz w:val="16"/>
                      <w:szCs w:val="16"/>
                      <w:lang w:val="en-GB"/>
                    </w:rPr>
                    <w:t>Lenovo/</w:t>
                  </w:r>
                  <w:proofErr w:type="spellStart"/>
                  <w:r w:rsidR="00F91504">
                    <w:rPr>
                      <w:rFonts w:ascii="Times New Roman" w:hAnsi="Times New Roman" w:cs="Times New Roman"/>
                      <w:sz w:val="16"/>
                      <w:szCs w:val="16"/>
                      <w:lang w:val="en-GB"/>
                    </w:rPr>
                    <w:t>MotM</w:t>
                  </w:r>
                  <w:proofErr w:type="spellEnd"/>
                </w:p>
                <w:p w14:paraId="0C1D75F8" w14:textId="77777777" w:rsidR="00A12972" w:rsidRDefault="00A12972">
                  <w:pPr>
                    <w:snapToGrid w:val="0"/>
                    <w:spacing w:after="0" w:line="240" w:lineRule="auto"/>
                    <w:rPr>
                      <w:rFonts w:ascii="Times New Roman" w:hAnsi="Times New Roman" w:cs="Times New Roman"/>
                      <w:sz w:val="16"/>
                      <w:szCs w:val="16"/>
                      <w:lang w:val="en-GB"/>
                    </w:rPr>
                  </w:pPr>
                </w:p>
                <w:p w14:paraId="61437280"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Apple, Nokia/NSB</w:t>
                  </w:r>
                </w:p>
              </w:tc>
            </w:tr>
            <w:tr w:rsidR="00A12972" w14:paraId="51DCD280" w14:textId="77777777">
              <w:tc>
                <w:tcPr>
                  <w:tcW w:w="1009" w:type="dxa"/>
                  <w:vMerge/>
                </w:tcPr>
                <w:p w14:paraId="6EA39E6C"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16017A77"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0.2ppm (RAN4)</w:t>
                  </w:r>
                </w:p>
              </w:tc>
              <w:tc>
                <w:tcPr>
                  <w:tcW w:w="6660" w:type="dxa"/>
                </w:tcPr>
                <w:p w14:paraId="51C3E9FE" w14:textId="255C4E78"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Samsung, OPPO, Qualcomm, Intel, Ericsson, NTT DOCOMO, Fujitsu, Xiaomi, NEC, Kyocera,</w:t>
                  </w:r>
                  <w:r w:rsidR="00301EF7">
                    <w:rPr>
                      <w:rFonts w:ascii="Times New Roman" w:hAnsi="Times New Roman" w:cs="Times New Roman"/>
                      <w:sz w:val="16"/>
                      <w:szCs w:val="16"/>
                      <w:lang w:val="en-GB"/>
                    </w:rPr>
                    <w:t xml:space="preserve"> Sharp, </w:t>
                  </w:r>
                  <w:r w:rsidR="00F91504">
                    <w:rPr>
                      <w:rFonts w:ascii="Times New Roman" w:hAnsi="Times New Roman" w:cs="Times New Roman"/>
                      <w:sz w:val="16"/>
                      <w:szCs w:val="16"/>
                      <w:lang w:val="en-GB"/>
                    </w:rPr>
                    <w:t>Lenovo/MotM</w:t>
                  </w:r>
                </w:p>
                <w:p w14:paraId="63F4890B" w14:textId="77777777" w:rsidR="00A12972" w:rsidRDefault="00A12972">
                  <w:pPr>
                    <w:snapToGrid w:val="0"/>
                    <w:spacing w:after="0" w:line="240" w:lineRule="auto"/>
                    <w:rPr>
                      <w:rFonts w:ascii="Times New Roman" w:hAnsi="Times New Roman" w:cs="Times New Roman"/>
                      <w:sz w:val="16"/>
                      <w:szCs w:val="16"/>
                      <w:lang w:val="en-GB"/>
                    </w:rPr>
                  </w:pPr>
                </w:p>
                <w:p w14:paraId="373A47AF"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Nokia/NSB</w:t>
                  </w:r>
                </w:p>
              </w:tc>
            </w:tr>
            <w:tr w:rsidR="00A12972" w14:paraId="3249880A" w14:textId="77777777">
              <w:tc>
                <w:tcPr>
                  <w:tcW w:w="1009" w:type="dxa"/>
                  <w:vMerge/>
                </w:tcPr>
                <w:p w14:paraId="1F844EBF"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31CDAB7C" w14:textId="77777777" w:rsidR="00A12972" w:rsidRDefault="00914DD5">
                  <w:pPr>
                    <w:snapToGrid w:val="0"/>
                    <w:spacing w:after="0" w:line="240" w:lineRule="auto"/>
                    <w:rPr>
                      <w:rFonts w:ascii="Times New Roman" w:hAnsi="Times New Roman" w:cs="Times New Roman"/>
                      <w:sz w:val="16"/>
                      <w:szCs w:val="16"/>
                      <w:lang w:val="en-GB"/>
                    </w:rPr>
                  </w:pP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f</w:t>
                  </w:r>
                </w:p>
              </w:tc>
              <w:tc>
                <w:tcPr>
                  <w:tcW w:w="6660" w:type="dxa"/>
                </w:tcPr>
                <w:p w14:paraId="3A38936E"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w:t>
                  </w:r>
                </w:p>
                <w:p w14:paraId="277CC592" w14:textId="77777777" w:rsidR="00A12972" w:rsidRDefault="00A12972">
                  <w:pPr>
                    <w:snapToGrid w:val="0"/>
                    <w:spacing w:after="0" w:line="240" w:lineRule="auto"/>
                    <w:rPr>
                      <w:rFonts w:ascii="Times New Roman" w:hAnsi="Times New Roman" w:cs="Times New Roman"/>
                      <w:sz w:val="16"/>
                      <w:szCs w:val="16"/>
                      <w:lang w:val="en-GB"/>
                    </w:rPr>
                  </w:pPr>
                </w:p>
                <w:p w14:paraId="78B42703"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Intel, Ericsson, Nokia/NSB, Xiaomi, Fujitsu, NEC,</w:t>
                  </w:r>
                </w:p>
              </w:tc>
            </w:tr>
            <w:tr w:rsidR="00A12972" w14:paraId="2C510583" w14:textId="77777777">
              <w:tc>
                <w:tcPr>
                  <w:tcW w:w="1009" w:type="dxa"/>
                  <w:vMerge/>
                </w:tcPr>
                <w:p w14:paraId="49F4BB7A"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4CC91AF9" w14:textId="77777777" w:rsidR="00A12972" w:rsidRDefault="00914DD5">
                  <w:pPr>
                    <w:snapToGrid w:val="0"/>
                    <w:spacing w:after="0" w:line="240" w:lineRule="auto"/>
                    <w:rPr>
                      <w:rFonts w:ascii="Times New Roman" w:hAnsi="Times New Roman" w:cs="Times New Roman"/>
                      <w:sz w:val="16"/>
                      <w:szCs w:val="16"/>
                      <w:lang w:val="en-GB"/>
                    </w:rPr>
                  </w:pP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f/2</w:t>
                  </w:r>
                </w:p>
              </w:tc>
              <w:tc>
                <w:tcPr>
                  <w:tcW w:w="6660" w:type="dxa"/>
                </w:tcPr>
                <w:p w14:paraId="5A1CB2A0"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Google,</w:t>
                  </w:r>
                </w:p>
                <w:p w14:paraId="19FD7ABF" w14:textId="77777777" w:rsidR="00A12972" w:rsidRDefault="00A12972">
                  <w:pPr>
                    <w:snapToGrid w:val="0"/>
                    <w:spacing w:after="0" w:line="240" w:lineRule="auto"/>
                    <w:rPr>
                      <w:rFonts w:ascii="Times New Roman" w:hAnsi="Times New Roman" w:cs="Times New Roman"/>
                      <w:sz w:val="16"/>
                      <w:szCs w:val="16"/>
                      <w:lang w:val="en-GB"/>
                    </w:rPr>
                  </w:pPr>
                </w:p>
                <w:p w14:paraId="2C5AA3F7"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Intel, Ericsson, Nokia/NSB, Xiaomi, Fujitsu, NEC,</w:t>
                  </w:r>
                </w:p>
              </w:tc>
            </w:tr>
            <w:tr w:rsidR="00A12972" w14:paraId="4503CB75" w14:textId="77777777">
              <w:tc>
                <w:tcPr>
                  <w:tcW w:w="1009" w:type="dxa"/>
                  <w:vMerge/>
                </w:tcPr>
                <w:p w14:paraId="3B4D30B5"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1B52597C" w14:textId="77777777" w:rsidR="00A12972" w:rsidRDefault="00914DD5">
                  <w:pPr>
                    <w:snapToGrid w:val="0"/>
                    <w:spacing w:after="0" w:line="240" w:lineRule="auto"/>
                    <w:rPr>
                      <w:rFonts w:ascii="Times New Roman" w:hAnsi="Times New Roman" w:cs="Times New Roman"/>
                      <w:sz w:val="16"/>
                      <w:szCs w:val="16"/>
                      <w:lang w:val="en-GB"/>
                    </w:rPr>
                  </w:pP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f/4</w:t>
                  </w:r>
                </w:p>
              </w:tc>
              <w:tc>
                <w:tcPr>
                  <w:tcW w:w="6660" w:type="dxa"/>
                </w:tcPr>
                <w:p w14:paraId="413FB9B2"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Google,</w:t>
                  </w:r>
                </w:p>
                <w:p w14:paraId="44C3BEBA" w14:textId="77777777" w:rsidR="00A12972" w:rsidRDefault="00A12972">
                  <w:pPr>
                    <w:snapToGrid w:val="0"/>
                    <w:spacing w:after="0" w:line="240" w:lineRule="auto"/>
                    <w:rPr>
                      <w:rFonts w:ascii="Times New Roman" w:hAnsi="Times New Roman" w:cs="Times New Roman"/>
                      <w:sz w:val="16"/>
                      <w:szCs w:val="16"/>
                      <w:lang w:val="en-GB"/>
                    </w:rPr>
                  </w:pPr>
                </w:p>
                <w:p w14:paraId="2478AFFA"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Intel, Ericsson, Nokia/NSB, Xiaomi, Fujitsu, NEC,</w:t>
                  </w:r>
                </w:p>
              </w:tc>
            </w:tr>
            <w:tr w:rsidR="00A12972" w14:paraId="39CC21DC" w14:textId="77777777">
              <w:tc>
                <w:tcPr>
                  <w:tcW w:w="1009" w:type="dxa"/>
                  <w:vMerge/>
                </w:tcPr>
                <w:p w14:paraId="3DA125D7"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6A3576E1" w14:textId="77777777" w:rsidR="00A12972" w:rsidRDefault="00914DD5">
                  <w:pPr>
                    <w:snapToGrid w:val="0"/>
                    <w:spacing w:after="0" w:line="240" w:lineRule="auto"/>
                    <w:rPr>
                      <w:rFonts w:ascii="Times New Roman" w:hAnsi="Times New Roman" w:cs="Times New Roman"/>
                      <w:sz w:val="16"/>
                      <w:szCs w:val="16"/>
                      <w:lang w:val="en-GB"/>
                    </w:rPr>
                  </w:pP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f/8</w:t>
                  </w:r>
                </w:p>
              </w:tc>
              <w:tc>
                <w:tcPr>
                  <w:tcW w:w="6660" w:type="dxa"/>
                </w:tcPr>
                <w:p w14:paraId="201E8469"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Support/fine: Apple, Google,  </w:t>
                  </w:r>
                </w:p>
                <w:p w14:paraId="4DCA6E7C" w14:textId="77777777" w:rsidR="00A12972" w:rsidRDefault="00A12972">
                  <w:pPr>
                    <w:snapToGrid w:val="0"/>
                    <w:spacing w:after="0" w:line="240" w:lineRule="auto"/>
                    <w:rPr>
                      <w:rFonts w:ascii="Times New Roman" w:hAnsi="Times New Roman" w:cs="Times New Roman"/>
                      <w:sz w:val="16"/>
                      <w:szCs w:val="16"/>
                      <w:lang w:val="en-GB"/>
                    </w:rPr>
                  </w:pPr>
                </w:p>
                <w:p w14:paraId="69FD69AE"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Intel, Ericsson, Nokia/NSB, Xiaomi, Fujitsu, NEC,</w:t>
                  </w:r>
                </w:p>
              </w:tc>
            </w:tr>
            <w:tr w:rsidR="00A12972" w14:paraId="3C8D25FF" w14:textId="77777777">
              <w:tc>
                <w:tcPr>
                  <w:tcW w:w="1009" w:type="dxa"/>
                  <w:vMerge/>
                </w:tcPr>
                <w:p w14:paraId="673BD31B"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7D1E9902" w14:textId="77777777" w:rsidR="00A12972" w:rsidRDefault="00914DD5">
                  <w:pPr>
                    <w:snapToGrid w:val="0"/>
                    <w:spacing w:after="0" w:line="240" w:lineRule="auto"/>
                    <w:rPr>
                      <w:rFonts w:ascii="Times New Roman" w:hAnsi="Times New Roman" w:cs="Times New Roman"/>
                      <w:sz w:val="16"/>
                      <w:szCs w:val="16"/>
                      <w:lang w:val="en-GB"/>
                    </w:rPr>
                  </w:pPr>
                  <w:r>
                    <w:rPr>
                      <w:rFonts w:ascii="Times" w:eastAsia="Calibri" w:hAnsi="Times" w:cs="Times New Roman"/>
                      <w:sz w:val="16"/>
                      <w:szCs w:val="20"/>
                      <w:lang w:val="en-GB" w:eastAsia="zh-CN"/>
                    </w:rPr>
                    <w:t>1/(4</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w:t>
                  </w:r>
                </w:p>
              </w:tc>
              <w:tc>
                <w:tcPr>
                  <w:tcW w:w="6660" w:type="dxa"/>
                </w:tcPr>
                <w:p w14:paraId="19E0D8A4"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Nokia/NSB</w:t>
                  </w:r>
                </w:p>
                <w:p w14:paraId="61E3C93E" w14:textId="77777777" w:rsidR="00A12972" w:rsidRDefault="00A12972">
                  <w:pPr>
                    <w:snapToGrid w:val="0"/>
                    <w:spacing w:after="0" w:line="240" w:lineRule="auto"/>
                    <w:rPr>
                      <w:rFonts w:ascii="Times New Roman" w:hAnsi="Times New Roman" w:cs="Times New Roman"/>
                      <w:sz w:val="16"/>
                      <w:szCs w:val="16"/>
                      <w:lang w:val="en-GB"/>
                    </w:rPr>
                  </w:pPr>
                </w:p>
                <w:p w14:paraId="7AAC3C2B"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Apple, Intel, Ericsson, Xiaomi, Fujitsu, NEC,</w:t>
                  </w:r>
                </w:p>
              </w:tc>
            </w:tr>
            <w:tr w:rsidR="00A12972" w14:paraId="6D5E7D87" w14:textId="77777777">
              <w:tc>
                <w:tcPr>
                  <w:tcW w:w="1009" w:type="dxa"/>
                  <w:vMerge/>
                </w:tcPr>
                <w:p w14:paraId="0DF78287"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6B57352E" w14:textId="77777777" w:rsidR="00A12972" w:rsidRDefault="00914DD5">
                  <w:pPr>
                    <w:snapToGrid w:val="0"/>
                    <w:spacing w:after="0" w:line="240" w:lineRule="auto"/>
                    <w:rPr>
                      <w:rFonts w:ascii="Times New Roman" w:hAnsi="Times New Roman" w:cs="Times New Roman"/>
                      <w:sz w:val="16"/>
                      <w:szCs w:val="16"/>
                      <w:lang w:val="en-GB"/>
                    </w:rPr>
                  </w:pPr>
                  <w:r>
                    <w:rPr>
                      <w:rFonts w:ascii="Times" w:eastAsia="Calibri" w:hAnsi="Times" w:cs="Times New Roman"/>
                      <w:sz w:val="16"/>
                      <w:szCs w:val="20"/>
                      <w:lang w:val="en-GB" w:eastAsia="zh-CN"/>
                    </w:rPr>
                    <w:t>1/(8</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w:t>
                  </w:r>
                </w:p>
              </w:tc>
              <w:tc>
                <w:tcPr>
                  <w:tcW w:w="6660" w:type="dxa"/>
                </w:tcPr>
                <w:p w14:paraId="0BA01223"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ZTE, Huawei/</w:t>
                  </w:r>
                  <w:proofErr w:type="spellStart"/>
                  <w:r>
                    <w:rPr>
                      <w:rFonts w:ascii="Times New Roman" w:hAnsi="Times New Roman" w:cs="Times New Roman"/>
                      <w:sz w:val="16"/>
                      <w:szCs w:val="16"/>
                      <w:lang w:val="en-GB"/>
                    </w:rPr>
                    <w:t>HiSi</w:t>
                  </w:r>
                  <w:proofErr w:type="spellEnd"/>
                </w:p>
                <w:p w14:paraId="16E475E6" w14:textId="77777777" w:rsidR="00A12972" w:rsidRDefault="00A12972">
                  <w:pPr>
                    <w:snapToGrid w:val="0"/>
                    <w:spacing w:after="0" w:line="240" w:lineRule="auto"/>
                    <w:rPr>
                      <w:rFonts w:ascii="Times New Roman" w:hAnsi="Times New Roman" w:cs="Times New Roman"/>
                      <w:sz w:val="16"/>
                      <w:szCs w:val="16"/>
                      <w:lang w:val="en-GB"/>
                    </w:rPr>
                  </w:pPr>
                </w:p>
                <w:p w14:paraId="558BC056"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Apple, Intel, Ericsson, Xiaomi, Fujitsu, NEC,</w:t>
                  </w:r>
                </w:p>
              </w:tc>
            </w:tr>
            <w:tr w:rsidR="00A12972" w14:paraId="3A16B018" w14:textId="77777777">
              <w:tc>
                <w:tcPr>
                  <w:tcW w:w="1009" w:type="dxa"/>
                  <w:vMerge/>
                </w:tcPr>
                <w:p w14:paraId="5D029F86"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48AEBEB5" w14:textId="77777777" w:rsidR="00A12972" w:rsidRDefault="00914DD5">
                  <w:pPr>
                    <w:snapToGrid w:val="0"/>
                    <w:spacing w:after="0" w:line="240" w:lineRule="auto"/>
                    <w:rPr>
                      <w:rFonts w:ascii="Times New Roman" w:hAnsi="Times New Roman" w:cs="Times New Roman"/>
                      <w:sz w:val="16"/>
                      <w:szCs w:val="16"/>
                      <w:lang w:val="en-GB"/>
                    </w:rPr>
                  </w:pPr>
                  <w:r>
                    <w:rPr>
                      <w:rFonts w:ascii="Times" w:eastAsia="Calibri" w:hAnsi="Times" w:cs="Times New Roman"/>
                      <w:sz w:val="16"/>
                      <w:szCs w:val="20"/>
                      <w:lang w:val="en-GB" w:eastAsia="zh-CN"/>
                    </w:rPr>
                    <w:t>1/(16</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w:t>
                  </w:r>
                </w:p>
              </w:tc>
              <w:tc>
                <w:tcPr>
                  <w:tcW w:w="6660" w:type="dxa"/>
                </w:tcPr>
                <w:p w14:paraId="72D6F639"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Nokia/NSB</w:t>
                  </w:r>
                </w:p>
                <w:p w14:paraId="3BB0EC0F" w14:textId="77777777" w:rsidR="00A12972" w:rsidRDefault="00A12972">
                  <w:pPr>
                    <w:snapToGrid w:val="0"/>
                    <w:spacing w:after="0" w:line="240" w:lineRule="auto"/>
                    <w:rPr>
                      <w:rFonts w:ascii="Times New Roman" w:hAnsi="Times New Roman" w:cs="Times New Roman"/>
                      <w:sz w:val="16"/>
                      <w:szCs w:val="16"/>
                      <w:lang w:val="en-GB"/>
                    </w:rPr>
                  </w:pPr>
                </w:p>
                <w:p w14:paraId="0D5CBEF7"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Not support: Samsung, Apple, Intel, Ericsson, Xiaomi, Fujitsu, </w:t>
                  </w:r>
                </w:p>
              </w:tc>
            </w:tr>
            <w:tr w:rsidR="00A12972" w14:paraId="37203764" w14:textId="77777777">
              <w:tc>
                <w:tcPr>
                  <w:tcW w:w="1009" w:type="dxa"/>
                  <w:vMerge/>
                </w:tcPr>
                <w:p w14:paraId="136E6290"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0CC7D9A0" w14:textId="77777777" w:rsidR="00A12972" w:rsidRDefault="00914DD5">
                  <w:pPr>
                    <w:snapToGrid w:val="0"/>
                    <w:spacing w:after="0" w:line="240" w:lineRule="auto"/>
                    <w:rPr>
                      <w:rFonts w:ascii="Times New Roman" w:hAnsi="Times New Roman" w:cs="Times New Roman"/>
                      <w:sz w:val="16"/>
                      <w:szCs w:val="16"/>
                      <w:lang w:val="en-GB"/>
                    </w:rPr>
                  </w:pPr>
                  <w:r>
                    <w:rPr>
                      <w:rFonts w:ascii="Times" w:eastAsia="Calibri" w:hAnsi="Times" w:cs="Times New Roman"/>
                      <w:sz w:val="16"/>
                      <w:szCs w:val="20"/>
                      <w:lang w:val="en-GB" w:eastAsia="zh-CN"/>
                    </w:rPr>
                    <w:t>1/(32</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w:t>
                  </w:r>
                </w:p>
              </w:tc>
              <w:tc>
                <w:tcPr>
                  <w:tcW w:w="6660" w:type="dxa"/>
                </w:tcPr>
                <w:p w14:paraId="69F48226"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ZTE, Huawei/</w:t>
                  </w:r>
                  <w:proofErr w:type="spellStart"/>
                  <w:r>
                    <w:rPr>
                      <w:rFonts w:ascii="Times New Roman" w:hAnsi="Times New Roman" w:cs="Times New Roman"/>
                      <w:sz w:val="16"/>
                      <w:szCs w:val="16"/>
                      <w:lang w:val="en-GB"/>
                    </w:rPr>
                    <w:t>HiSi</w:t>
                  </w:r>
                  <w:proofErr w:type="spellEnd"/>
                  <w:r>
                    <w:rPr>
                      <w:rFonts w:ascii="Times New Roman" w:hAnsi="Times New Roman" w:cs="Times New Roman"/>
                      <w:sz w:val="16"/>
                      <w:szCs w:val="16"/>
                      <w:lang w:val="en-GB"/>
                    </w:rPr>
                    <w:t>., Nokia/NSB</w:t>
                  </w:r>
                </w:p>
                <w:p w14:paraId="6431E064" w14:textId="77777777" w:rsidR="00A12972" w:rsidRDefault="00A12972">
                  <w:pPr>
                    <w:snapToGrid w:val="0"/>
                    <w:spacing w:after="0" w:line="240" w:lineRule="auto"/>
                    <w:rPr>
                      <w:rFonts w:ascii="Times New Roman" w:hAnsi="Times New Roman" w:cs="Times New Roman"/>
                      <w:sz w:val="16"/>
                      <w:szCs w:val="16"/>
                      <w:lang w:val="en-GB"/>
                    </w:rPr>
                  </w:pPr>
                </w:p>
                <w:p w14:paraId="687A4E71"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Apple, Intel, Ericsson, Xiaomi, Fujitsu</w:t>
                  </w:r>
                </w:p>
              </w:tc>
            </w:tr>
            <w:tr w:rsidR="00A12972" w14:paraId="1B04BF05" w14:textId="77777777">
              <w:tc>
                <w:tcPr>
                  <w:tcW w:w="1009" w:type="dxa"/>
                  <w:vMerge/>
                </w:tcPr>
                <w:p w14:paraId="69F9D835" w14:textId="77777777" w:rsidR="00A12972" w:rsidRDefault="00A12972">
                  <w:pPr>
                    <w:snapToGrid w:val="0"/>
                    <w:spacing w:after="0" w:line="240" w:lineRule="auto"/>
                    <w:rPr>
                      <w:rFonts w:ascii="Times New Roman" w:hAnsi="Times New Roman" w:cs="Times New Roman"/>
                      <w:sz w:val="16"/>
                      <w:szCs w:val="16"/>
                      <w:lang w:val="en-GB"/>
                    </w:rPr>
                  </w:pPr>
                </w:p>
              </w:tc>
              <w:tc>
                <w:tcPr>
                  <w:tcW w:w="900" w:type="dxa"/>
                </w:tcPr>
                <w:p w14:paraId="30E86423" w14:textId="77777777" w:rsidR="00A12972" w:rsidRDefault="00914DD5">
                  <w:pPr>
                    <w:snapToGrid w:val="0"/>
                    <w:spacing w:after="0" w:line="240" w:lineRule="auto"/>
                    <w:rPr>
                      <w:rFonts w:ascii="Times New Roman" w:hAnsi="Times New Roman" w:cs="Times New Roman"/>
                      <w:sz w:val="16"/>
                      <w:szCs w:val="16"/>
                      <w:lang w:val="en-GB"/>
                    </w:rPr>
                  </w:pPr>
                  <w:r>
                    <w:rPr>
                      <w:rFonts w:ascii="Times" w:eastAsia="Calibri" w:hAnsi="Times" w:cs="Times New Roman"/>
                      <w:sz w:val="16"/>
                      <w:szCs w:val="20"/>
                      <w:lang w:val="en-GB" w:eastAsia="zh-CN"/>
                    </w:rPr>
                    <w:t>1/(512</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w:t>
                  </w:r>
                </w:p>
              </w:tc>
              <w:tc>
                <w:tcPr>
                  <w:tcW w:w="6660" w:type="dxa"/>
                </w:tcPr>
                <w:p w14:paraId="5E56685B"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Support/fine: Qualcomm, Nokia/NSB</w:t>
                  </w:r>
                </w:p>
                <w:p w14:paraId="33EE5C80" w14:textId="77777777" w:rsidR="00A12972" w:rsidRDefault="00A12972">
                  <w:pPr>
                    <w:snapToGrid w:val="0"/>
                    <w:spacing w:after="0" w:line="240" w:lineRule="auto"/>
                    <w:rPr>
                      <w:rFonts w:ascii="Times New Roman" w:hAnsi="Times New Roman" w:cs="Times New Roman"/>
                      <w:sz w:val="16"/>
                      <w:szCs w:val="16"/>
                      <w:lang w:val="en-GB"/>
                    </w:rPr>
                  </w:pPr>
                </w:p>
                <w:p w14:paraId="5A5F747D" w14:textId="77777777" w:rsidR="00A12972" w:rsidRDefault="00914DD5">
                  <w:pPr>
                    <w:snapToGrid w:val="0"/>
                    <w:spacing w:after="0" w:line="240" w:lineRule="auto"/>
                    <w:rPr>
                      <w:rFonts w:ascii="Times New Roman" w:hAnsi="Times New Roman" w:cs="Times New Roman"/>
                      <w:sz w:val="16"/>
                      <w:szCs w:val="16"/>
                      <w:lang w:val="en-GB"/>
                    </w:rPr>
                  </w:pPr>
                  <w:r>
                    <w:rPr>
                      <w:rFonts w:ascii="Times New Roman" w:hAnsi="Times New Roman" w:cs="Times New Roman"/>
                      <w:sz w:val="16"/>
                      <w:szCs w:val="16"/>
                      <w:lang w:val="en-GB"/>
                    </w:rPr>
                    <w:t>Not support: Samsung, Apple, Intel, Ericsson, Xiaomi, Fujitsu</w:t>
                  </w:r>
                </w:p>
              </w:tc>
            </w:tr>
          </w:tbl>
          <w:p w14:paraId="2020F3F7" w14:textId="77777777" w:rsidR="00A12972" w:rsidRDefault="00A12972">
            <w:pPr>
              <w:snapToGrid w:val="0"/>
              <w:spacing w:after="0" w:line="240" w:lineRule="auto"/>
              <w:rPr>
                <w:rFonts w:ascii="Times New Roman" w:hAnsi="Times New Roman" w:cs="Times New Roman"/>
                <w:sz w:val="16"/>
                <w:szCs w:val="16"/>
                <w:lang w:val="en-GB"/>
              </w:rPr>
            </w:pPr>
          </w:p>
          <w:p w14:paraId="2B3C19B5" w14:textId="77777777" w:rsidR="00A12972" w:rsidRDefault="00A12972">
            <w:pPr>
              <w:snapToGrid w:val="0"/>
              <w:spacing w:after="0" w:line="240" w:lineRule="auto"/>
              <w:rPr>
                <w:rFonts w:ascii="Times New Roman" w:hAnsi="Times New Roman" w:cs="Times New Roman"/>
                <w:sz w:val="16"/>
                <w:szCs w:val="16"/>
              </w:rPr>
            </w:pPr>
          </w:p>
          <w:p w14:paraId="3BB2F977" w14:textId="77777777" w:rsidR="00A12972" w:rsidRDefault="00A12972">
            <w:pPr>
              <w:snapToGrid w:val="0"/>
              <w:spacing w:after="0" w:line="240" w:lineRule="auto"/>
              <w:rPr>
                <w:rFonts w:ascii="Times New Roman" w:hAnsi="Times New Roman" w:cs="Times New Roman"/>
                <w:sz w:val="16"/>
                <w:szCs w:val="16"/>
                <w:lang w:val="en-GB"/>
              </w:rPr>
            </w:pPr>
          </w:p>
          <w:p w14:paraId="5C19135C" w14:textId="77777777" w:rsidR="00A12972" w:rsidRDefault="00A12972">
            <w:pPr>
              <w:snapToGrid w:val="0"/>
              <w:spacing w:after="0" w:line="240" w:lineRule="auto"/>
              <w:rPr>
                <w:rFonts w:ascii="Times New Roman" w:hAnsi="Times New Roman" w:cs="Times New Roman"/>
                <w:sz w:val="16"/>
                <w:szCs w:val="16"/>
                <w:lang w:val="en-GB"/>
              </w:rPr>
            </w:pPr>
          </w:p>
          <w:p w14:paraId="4908950D" w14:textId="77777777" w:rsidR="00A12972" w:rsidRDefault="00914DD5">
            <w:pPr>
              <w:snapToGrid w:val="0"/>
              <w:spacing w:after="0" w:line="240" w:lineRule="auto"/>
              <w:rPr>
                <w:rFonts w:ascii="Times New Roman" w:hAnsi="Times New Roman" w:cs="Times New Roman"/>
                <w:b/>
                <w:color w:val="3333FF"/>
                <w:sz w:val="16"/>
                <w:szCs w:val="16"/>
                <w:lang w:val="en-GB"/>
              </w:rPr>
            </w:pPr>
            <w:r>
              <w:rPr>
                <w:rFonts w:ascii="Times New Roman" w:hAnsi="Times New Roman" w:cs="Times New Roman"/>
                <w:b/>
                <w:color w:val="3333FF"/>
                <w:sz w:val="16"/>
                <w:szCs w:val="16"/>
                <w:lang w:val="en-GB"/>
              </w:rPr>
              <w:t>Q9.1: Please share your views on which values of A</w:t>
            </w:r>
            <w:r>
              <w:rPr>
                <w:rFonts w:ascii="Times New Roman" w:hAnsi="Times New Roman" w:cs="Times New Roman"/>
                <w:b/>
                <w:color w:val="3333FF"/>
                <w:sz w:val="16"/>
                <w:szCs w:val="16"/>
                <w:vertAlign w:val="subscript"/>
                <w:lang w:val="en-GB"/>
              </w:rPr>
              <w:t>D</w:t>
            </w:r>
            <w:r>
              <w:rPr>
                <w:rFonts w:ascii="Times New Roman" w:hAnsi="Times New Roman" w:cs="Times New Roman"/>
                <w:b/>
                <w:color w:val="3333FF"/>
                <w:sz w:val="16"/>
                <w:szCs w:val="16"/>
                <w:lang w:val="en-GB"/>
              </w:rPr>
              <w:t xml:space="preserve"> should be kept (</w:t>
            </w:r>
            <w:r>
              <w:rPr>
                <w:rFonts w:ascii="Times New Roman" w:hAnsi="Times New Roman" w:cs="Times New Roman"/>
                <w:b/>
                <w:color w:val="FF0000"/>
                <w:sz w:val="16"/>
                <w:szCs w:val="16"/>
                <w:lang w:val="en-GB"/>
              </w:rPr>
              <w:t>the current number of candidates is too large</w:t>
            </w:r>
            <w:r>
              <w:rPr>
                <w:rFonts w:ascii="Times New Roman" w:hAnsi="Times New Roman" w:cs="Times New Roman"/>
                <w:b/>
                <w:color w:val="3333FF"/>
                <w:sz w:val="16"/>
                <w:szCs w:val="16"/>
                <w:lang w:val="en-GB"/>
              </w:rPr>
              <w:t>)</w:t>
            </w:r>
          </w:p>
          <w:p w14:paraId="694AEB63" w14:textId="77777777" w:rsidR="00A12972" w:rsidRDefault="00914DD5">
            <w:pPr>
              <w:pStyle w:val="ListParagraph"/>
              <w:numPr>
                <w:ilvl w:val="0"/>
                <w:numId w:val="23"/>
              </w:numPr>
              <w:rPr>
                <w:color w:val="3333FF"/>
                <w:sz w:val="18"/>
                <w:szCs w:val="18"/>
              </w:rPr>
            </w:pPr>
            <w:r>
              <w:rPr>
                <w:color w:val="3333FF"/>
                <w:sz w:val="18"/>
                <w:szCs w:val="18"/>
              </w:rPr>
              <w:t>Including whether a same unit should be used</w:t>
            </w:r>
          </w:p>
          <w:p w14:paraId="7A3522BB" w14:textId="77777777" w:rsidR="00A12972" w:rsidRDefault="00A12972">
            <w:pPr>
              <w:snapToGrid w:val="0"/>
              <w:spacing w:after="0" w:line="240" w:lineRule="auto"/>
              <w:rPr>
                <w:rFonts w:ascii="Times New Roman" w:hAnsi="Times New Roman" w:cs="Times New Roman"/>
                <w:b/>
                <w:color w:val="3333FF"/>
                <w:sz w:val="16"/>
                <w:szCs w:val="16"/>
                <w:lang w:val="en-GB"/>
              </w:rPr>
            </w:pPr>
          </w:p>
          <w:p w14:paraId="6382641B" w14:textId="77777777" w:rsidR="00A12972" w:rsidRDefault="00914DD5">
            <w:pPr>
              <w:snapToGrid w:val="0"/>
              <w:spacing w:after="0" w:line="240" w:lineRule="auto"/>
              <w:rPr>
                <w:rFonts w:ascii="Times New Roman" w:hAnsi="Times New Roman" w:cs="Times New Roman"/>
                <w:b/>
                <w:color w:val="3333FF"/>
                <w:sz w:val="16"/>
                <w:szCs w:val="16"/>
                <w:lang w:val="en-GB"/>
              </w:rPr>
            </w:pPr>
            <w:r>
              <w:rPr>
                <w:rFonts w:ascii="Times New Roman" w:hAnsi="Times New Roman" w:cs="Times New Roman"/>
                <w:b/>
                <w:color w:val="3333FF"/>
                <w:sz w:val="16"/>
                <w:szCs w:val="16"/>
                <w:lang w:val="en-GB"/>
              </w:rPr>
              <w:t>Q9.2: Please share your views on which values of A</w:t>
            </w:r>
            <w:r>
              <w:rPr>
                <w:rFonts w:ascii="Times New Roman" w:hAnsi="Times New Roman" w:cs="Times New Roman"/>
                <w:b/>
                <w:color w:val="3333FF"/>
                <w:sz w:val="16"/>
                <w:szCs w:val="16"/>
                <w:vertAlign w:val="subscript"/>
                <w:lang w:val="en-GB"/>
              </w:rPr>
              <w:t>FO</w:t>
            </w:r>
            <w:r>
              <w:rPr>
                <w:rFonts w:ascii="Times New Roman" w:hAnsi="Times New Roman" w:cs="Times New Roman"/>
                <w:b/>
                <w:color w:val="3333FF"/>
                <w:sz w:val="16"/>
                <w:szCs w:val="16"/>
                <w:lang w:val="en-GB"/>
              </w:rPr>
              <w:t xml:space="preserve"> should be kept (</w:t>
            </w:r>
            <w:r>
              <w:rPr>
                <w:rFonts w:ascii="Times New Roman" w:hAnsi="Times New Roman" w:cs="Times New Roman"/>
                <w:b/>
                <w:color w:val="FF0000"/>
                <w:sz w:val="16"/>
                <w:szCs w:val="16"/>
                <w:lang w:val="en-GB"/>
              </w:rPr>
              <w:t>the current number of candidates is way too large</w:t>
            </w:r>
            <w:r>
              <w:rPr>
                <w:rFonts w:ascii="Times New Roman" w:hAnsi="Times New Roman" w:cs="Times New Roman"/>
                <w:b/>
                <w:color w:val="3333FF"/>
                <w:sz w:val="16"/>
                <w:szCs w:val="16"/>
                <w:lang w:val="en-GB"/>
              </w:rPr>
              <w:t>)</w:t>
            </w:r>
          </w:p>
          <w:p w14:paraId="1C474989" w14:textId="77777777" w:rsidR="00A12972" w:rsidRDefault="00914DD5">
            <w:pPr>
              <w:pStyle w:val="ListParagraph"/>
              <w:numPr>
                <w:ilvl w:val="0"/>
                <w:numId w:val="23"/>
              </w:numPr>
              <w:rPr>
                <w:color w:val="3333FF"/>
                <w:sz w:val="18"/>
                <w:szCs w:val="18"/>
              </w:rPr>
            </w:pPr>
            <w:r>
              <w:rPr>
                <w:color w:val="3333FF"/>
                <w:sz w:val="18"/>
                <w:szCs w:val="18"/>
              </w:rPr>
              <w:t>Including whether a same unit should be used</w:t>
            </w:r>
          </w:p>
          <w:p w14:paraId="75DCCB8E" w14:textId="77777777" w:rsidR="00A12972" w:rsidRDefault="00A12972">
            <w:pPr>
              <w:snapToGrid w:val="0"/>
              <w:spacing w:after="0" w:line="240" w:lineRule="auto"/>
              <w:rPr>
                <w:rFonts w:ascii="Times New Roman" w:hAnsi="Times New Roman" w:cs="Times New Roman"/>
                <w:b/>
                <w:color w:val="3333FF"/>
                <w:sz w:val="16"/>
                <w:szCs w:val="16"/>
                <w:lang w:val="en-GB"/>
              </w:rPr>
            </w:pPr>
          </w:p>
          <w:p w14:paraId="327A0F08" w14:textId="77777777" w:rsidR="00A12972" w:rsidRDefault="00914DD5">
            <w:pPr>
              <w:snapToGrid w:val="0"/>
              <w:spacing w:after="0" w:line="240" w:lineRule="auto"/>
              <w:rPr>
                <w:rFonts w:ascii="Times New Roman" w:hAnsi="Times New Roman" w:cs="Times New Roman"/>
                <w:b/>
                <w:color w:val="3333FF"/>
                <w:sz w:val="16"/>
                <w:szCs w:val="16"/>
                <w:lang w:val="en-GB"/>
              </w:rPr>
            </w:pPr>
            <w:r>
              <w:rPr>
                <w:rFonts w:ascii="Times New Roman" w:hAnsi="Times New Roman" w:cs="Times New Roman"/>
                <w:b/>
                <w:color w:val="3333FF"/>
                <w:sz w:val="16"/>
                <w:szCs w:val="16"/>
                <w:u w:val="single"/>
                <w:lang w:val="en-GB"/>
              </w:rPr>
              <w:t>Initial FL assessment</w:t>
            </w:r>
            <w:r>
              <w:rPr>
                <w:rFonts w:ascii="Times New Roman" w:hAnsi="Times New Roman" w:cs="Times New Roman"/>
                <w:b/>
                <w:color w:val="3333FF"/>
                <w:sz w:val="16"/>
                <w:szCs w:val="16"/>
                <w:lang w:val="en-GB"/>
              </w:rPr>
              <w:t>:</w:t>
            </w:r>
          </w:p>
          <w:p w14:paraId="0F9F76E8" w14:textId="77777777" w:rsidR="00A12972" w:rsidRDefault="00914DD5">
            <w:pPr>
              <w:pStyle w:val="ListParagraph"/>
              <w:numPr>
                <w:ilvl w:val="0"/>
                <w:numId w:val="23"/>
              </w:numPr>
              <w:rPr>
                <w:color w:val="3333FF"/>
                <w:sz w:val="18"/>
              </w:rPr>
            </w:pPr>
            <w:r>
              <w:rPr>
                <w:color w:val="3333FF"/>
                <w:sz w:val="18"/>
              </w:rPr>
              <w:t>The current number of candidates for A</w:t>
            </w:r>
            <w:r>
              <w:rPr>
                <w:color w:val="3333FF"/>
                <w:sz w:val="18"/>
                <w:vertAlign w:val="subscript"/>
              </w:rPr>
              <w:t>D</w:t>
            </w:r>
            <w:r>
              <w:rPr>
                <w:color w:val="3333FF"/>
                <w:sz w:val="18"/>
              </w:rPr>
              <w:t xml:space="preserve"> and A</w:t>
            </w:r>
            <w:r>
              <w:rPr>
                <w:color w:val="3333FF"/>
                <w:sz w:val="18"/>
                <w:vertAlign w:val="subscript"/>
              </w:rPr>
              <w:t>FO</w:t>
            </w:r>
            <w:r>
              <w:rPr>
                <w:color w:val="3333FF"/>
                <w:sz w:val="18"/>
              </w:rPr>
              <w:t xml:space="preserve"> are excessive </w:t>
            </w:r>
            <w:r>
              <w:rPr>
                <w:rFonts w:ascii="Segoe UI Emoji" w:eastAsia="Segoe UI Emoji" w:hAnsi="Segoe UI Emoji" w:cs="Segoe UI Emoji"/>
                <w:color w:val="3333FF"/>
                <w:sz w:val="18"/>
              </w:rPr>
              <w:t>😊</w:t>
            </w:r>
            <w:r>
              <w:rPr>
                <w:color w:val="3333FF"/>
                <w:sz w:val="18"/>
              </w:rPr>
              <w:t xml:space="preserve">. Down selection is strongly recommended </w:t>
            </w:r>
          </w:p>
          <w:p w14:paraId="73A16351" w14:textId="77777777" w:rsidR="00A12972" w:rsidRDefault="00914DD5">
            <w:pPr>
              <w:pStyle w:val="ListParagraph"/>
              <w:numPr>
                <w:ilvl w:val="0"/>
                <w:numId w:val="23"/>
              </w:numPr>
              <w:rPr>
                <w:color w:val="3333FF"/>
                <w:sz w:val="18"/>
              </w:rPr>
            </w:pPr>
            <w:r>
              <w:rPr>
                <w:color w:val="3333FF"/>
                <w:sz w:val="18"/>
              </w:rPr>
              <w:t xml:space="preserve">In both questions, the goal is to remove redundancies (different units achieving the same goal) and unnecessary values (e.g. impractical and have no perceived use cases, too small to measure). </w:t>
            </w:r>
          </w:p>
          <w:p w14:paraId="116C0DBE" w14:textId="77777777" w:rsidR="00A12972" w:rsidRDefault="00A12972">
            <w:pPr>
              <w:snapToGrid w:val="0"/>
              <w:spacing w:after="0" w:line="240" w:lineRule="auto"/>
              <w:rPr>
                <w:rFonts w:ascii="Times New Roman" w:hAnsi="Times New Roman" w:cs="Times New Roman"/>
                <w:sz w:val="16"/>
                <w:szCs w:val="16"/>
                <w:lang w:val="en-GB"/>
              </w:rPr>
            </w:pPr>
          </w:p>
          <w:p w14:paraId="7957FA7A" w14:textId="77777777" w:rsidR="00A12972" w:rsidRDefault="00A12972">
            <w:pPr>
              <w:snapToGrid w:val="0"/>
              <w:spacing w:after="0" w:line="240" w:lineRule="auto"/>
              <w:rPr>
                <w:rFonts w:ascii="Times New Roman" w:hAnsi="Times New Roman" w:cs="Times New Roman"/>
                <w:sz w:val="16"/>
                <w:szCs w:val="16"/>
                <w:lang w:val="en-GB"/>
              </w:rPr>
            </w:pPr>
          </w:p>
        </w:tc>
      </w:tr>
      <w:tr w:rsidR="00A12972" w14:paraId="3D5053D5" w14:textId="77777777">
        <w:tc>
          <w:tcPr>
            <w:tcW w:w="671" w:type="dxa"/>
          </w:tcPr>
          <w:p w14:paraId="57CB0FE9"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10</w:t>
            </w:r>
          </w:p>
        </w:tc>
        <w:tc>
          <w:tcPr>
            <w:tcW w:w="9314" w:type="dxa"/>
          </w:tcPr>
          <w:p w14:paraId="242E2F9E" w14:textId="77777777" w:rsidR="00A12972" w:rsidRDefault="00914DD5">
            <w:pPr>
              <w:spacing w:after="0" w:line="240" w:lineRule="auto"/>
              <w:jc w:val="both"/>
              <w:rPr>
                <w:rFonts w:ascii="Times New Roman" w:eastAsia="DengXian" w:hAnsi="Times New Roman" w:cs="Times New Roman"/>
                <w:sz w:val="16"/>
                <w:szCs w:val="20"/>
                <w:highlight w:val="green"/>
                <w:lang w:eastAsia="zh-CN"/>
              </w:rPr>
            </w:pPr>
            <w:r>
              <w:rPr>
                <w:rFonts w:ascii="Times New Roman" w:eastAsia="DengXian" w:hAnsi="Times New Roman" w:cs="Times New Roman"/>
                <w:b/>
                <w:bCs/>
                <w:sz w:val="16"/>
                <w:szCs w:val="20"/>
                <w:highlight w:val="green"/>
                <w:lang w:eastAsia="zh-CN"/>
              </w:rPr>
              <w:t>[116bis] Agreement</w:t>
            </w:r>
          </w:p>
          <w:p w14:paraId="1AE58F4D" w14:textId="77777777" w:rsidR="00A12972" w:rsidRDefault="00914DD5">
            <w:pPr>
              <w:snapToGrid w:val="0"/>
              <w:spacing w:after="0" w:line="240" w:lineRule="auto"/>
              <w:rPr>
                <w:rFonts w:ascii="Times" w:eastAsia="DengXian" w:hAnsi="Times" w:cs="Times New Roman"/>
                <w:sz w:val="16"/>
                <w:szCs w:val="20"/>
                <w:lang w:val="en-GB" w:eastAsia="zh-CN"/>
              </w:rPr>
            </w:pPr>
            <w:r>
              <w:rPr>
                <w:rFonts w:ascii="Times" w:eastAsia="Calibri" w:hAnsi="Times" w:cs="Times New Roman"/>
                <w:sz w:val="16"/>
                <w:szCs w:val="20"/>
                <w:lang w:val="en-GB" w:eastAsia="en-US"/>
              </w:rPr>
              <w:t>For the Rel-19 aperiodic standalone CJT calibration reporting, given the N</w:t>
            </w:r>
            <w:r>
              <w:rPr>
                <w:rFonts w:ascii="Times" w:eastAsia="Calibri" w:hAnsi="Times" w:cs="Times New Roman"/>
                <w:sz w:val="16"/>
                <w:szCs w:val="20"/>
                <w:vertAlign w:val="subscript"/>
                <w:lang w:val="en-GB" w:eastAsia="en-US"/>
              </w:rPr>
              <w:t>TRP</w:t>
            </w:r>
            <w:r>
              <w:rPr>
                <w:rFonts w:ascii="Times" w:eastAsia="Calibri" w:hAnsi="Times" w:cs="Times New Roman"/>
                <w:sz w:val="16"/>
                <w:szCs w:val="20"/>
                <w:lang w:val="en-GB" w:eastAsia="en-US"/>
              </w:rPr>
              <w:t xml:space="preserve"> configured NZP CSI-RS resources/resource sets and the selected N resources/resource sets, support reporting, in one CSI reporting instance, {</w:t>
            </w:r>
            <w:r>
              <w:rPr>
                <w:rFonts w:ascii="Symbol" w:eastAsia="Calibri" w:hAnsi="Symbol" w:cs="Times New Roman"/>
                <w:sz w:val="16"/>
                <w:szCs w:val="20"/>
                <w:lang w:val="en-GB" w:eastAsia="en-US"/>
              </w:rPr>
              <w:t></w:t>
            </w:r>
            <w:r>
              <w:rPr>
                <w:rFonts w:ascii="Times" w:eastAsia="Calibri" w:hAnsi="Times" w:cs="Times New Roman"/>
                <w:sz w:val="16"/>
                <w:szCs w:val="20"/>
                <w:vertAlign w:val="subscript"/>
                <w:lang w:val="en-GB" w:eastAsia="en-US"/>
              </w:rPr>
              <w:t>n,</w:t>
            </w:r>
            <w:r>
              <w:rPr>
                <w:rFonts w:ascii="Symbol" w:eastAsia="Calibri" w:hAnsi="Symbol" w:cs="Times New Roman"/>
                <w:sz w:val="16"/>
                <w:szCs w:val="20"/>
                <w:vertAlign w:val="subscript"/>
                <w:lang w:val="en-GB" w:eastAsia="en-US"/>
              </w:rPr>
              <w:t></w:t>
            </w:r>
            <w:r>
              <w:rPr>
                <w:rFonts w:ascii="Times" w:eastAsia="Calibri" w:hAnsi="Times" w:cs="Times New Roman"/>
                <w:sz w:val="16"/>
                <w:szCs w:val="20"/>
                <w:lang w:val="en-GB" w:eastAsia="en-US"/>
              </w:rPr>
              <w:t xml:space="preserve"> , n=0, 1, …, N – 1, </w:t>
            </w:r>
            <w:proofErr w:type="spellStart"/>
            <w:r>
              <w:rPr>
                <w:rFonts w:ascii="Times" w:eastAsia="Calibri" w:hAnsi="Times" w:cs="Times New Roman"/>
                <w:sz w:val="16"/>
                <w:szCs w:val="20"/>
                <w:lang w:val="en-GB" w:eastAsia="en-US"/>
              </w:rPr>
              <w:t>n≠nref</w:t>
            </w:r>
            <w:proofErr w:type="spellEnd"/>
            <w:r>
              <w:rPr>
                <w:rFonts w:ascii="Times" w:eastAsia="Calibri" w:hAnsi="Times" w:cs="Times New Roman"/>
                <w:sz w:val="16"/>
                <w:szCs w:val="20"/>
                <w:lang w:val="en-GB" w:eastAsia="en-US"/>
              </w:rPr>
              <w:t xml:space="preserve">, </w:t>
            </w:r>
            <w:r>
              <w:rPr>
                <w:rFonts w:ascii="Symbol" w:eastAsia="DengXian" w:hAnsi="Symbol" w:cs="Times New Roman"/>
                <w:sz w:val="16"/>
                <w:szCs w:val="20"/>
                <w:lang w:val="en-GB" w:eastAsia="zh-CN"/>
              </w:rPr>
              <w:t></w:t>
            </w:r>
            <w:r>
              <w:rPr>
                <w:rFonts w:ascii="Times" w:eastAsia="DengXian" w:hAnsi="Times" w:cs="Times New Roman" w:hint="eastAsia"/>
                <w:sz w:val="16"/>
                <w:szCs w:val="20"/>
                <w:lang w:val="en-GB" w:eastAsia="zh-CN"/>
              </w:rPr>
              <w:t>=0,1,</w:t>
            </w:r>
            <w:r>
              <w:rPr>
                <w:rFonts w:ascii="Times" w:eastAsia="DengXian" w:hAnsi="Times" w:cs="Times New Roman"/>
                <w:sz w:val="16"/>
                <w:szCs w:val="20"/>
                <w:lang w:val="en-GB" w:eastAsia="zh-CN"/>
              </w:rPr>
              <w:t>…</w:t>
            </w:r>
            <w:r>
              <w:rPr>
                <w:rFonts w:ascii="Times" w:eastAsia="DengXian" w:hAnsi="Times" w:cs="Times New Roman" w:hint="eastAsia"/>
                <w:sz w:val="16"/>
                <w:szCs w:val="20"/>
                <w:lang w:val="en-GB" w:eastAsia="zh-CN"/>
              </w:rPr>
              <w:t>,</w:t>
            </w:r>
            <w:r>
              <w:rPr>
                <w:rFonts w:ascii="Symbol" w:eastAsia="DengXian" w:hAnsi="Symbol" w:cs="Times New Roman"/>
                <w:sz w:val="16"/>
                <w:szCs w:val="20"/>
                <w:lang w:val="en-GB" w:eastAsia="zh-CN"/>
              </w:rPr>
              <w:t></w:t>
            </w:r>
            <w:r>
              <w:rPr>
                <w:rFonts w:ascii="Times" w:eastAsia="DengXian" w:hAnsi="Times" w:cs="Times New Roman" w:hint="eastAsia"/>
                <w:sz w:val="16"/>
                <w:szCs w:val="20"/>
                <w:lang w:val="en-GB" w:eastAsia="zh-CN"/>
              </w:rPr>
              <w:t>-1</w:t>
            </w:r>
            <w:r>
              <w:rPr>
                <w:rFonts w:ascii="Times" w:eastAsia="Calibri" w:hAnsi="Times" w:cs="Times New Roman"/>
                <w:sz w:val="16"/>
                <w:szCs w:val="20"/>
                <w:lang w:val="en-GB" w:eastAsia="en-US"/>
              </w:rPr>
              <w:t xml:space="preserve">}, where </w:t>
            </w:r>
            <w:r>
              <w:rPr>
                <w:rFonts w:ascii="Symbol" w:eastAsia="Calibri" w:hAnsi="Symbol" w:cs="Times New Roman"/>
                <w:sz w:val="16"/>
                <w:szCs w:val="20"/>
                <w:lang w:val="en-GB" w:eastAsia="en-US"/>
              </w:rPr>
              <w:lastRenderedPageBreak/>
              <w:t></w:t>
            </w:r>
            <w:r>
              <w:rPr>
                <w:rFonts w:ascii="Times" w:eastAsia="Calibri" w:hAnsi="Times" w:cs="Times New Roman"/>
                <w:sz w:val="16"/>
                <w:szCs w:val="20"/>
                <w:vertAlign w:val="subscript"/>
                <w:lang w:val="en-GB" w:eastAsia="en-US"/>
              </w:rPr>
              <w:t>n,</w:t>
            </w:r>
            <w:r>
              <w:rPr>
                <w:rFonts w:ascii="Symbol" w:eastAsia="Calibri" w:hAnsi="Symbol" w:cs="Times New Roman"/>
                <w:sz w:val="16"/>
                <w:szCs w:val="20"/>
                <w:vertAlign w:val="subscript"/>
                <w:lang w:val="en-GB" w:eastAsia="en-US"/>
              </w:rPr>
              <w:t></w:t>
            </w:r>
            <w:r>
              <w:rPr>
                <w:rFonts w:ascii="Times" w:eastAsia="Calibri" w:hAnsi="Times" w:cs="Times New Roman"/>
                <w:sz w:val="16"/>
                <w:szCs w:val="20"/>
                <w:lang w:val="en-GB" w:eastAsia="en-US"/>
              </w:rPr>
              <w:t xml:space="preserve"> denotes the measured</w:t>
            </w:r>
            <w:r>
              <w:rPr>
                <w:rFonts w:ascii="Times" w:eastAsia="Calibri" w:hAnsi="Times" w:cs="Times New Roman"/>
                <w:color w:val="FF0000"/>
                <w:sz w:val="16"/>
                <w:szCs w:val="20"/>
                <w:lang w:val="en-GB" w:eastAsia="en-US"/>
              </w:rPr>
              <w:t xml:space="preserve"> </w:t>
            </w:r>
            <w:r>
              <w:rPr>
                <w:rFonts w:ascii="Times" w:eastAsia="Calibri" w:hAnsi="Times" w:cs="Times New Roman"/>
                <w:sz w:val="16"/>
                <w:szCs w:val="20"/>
                <w:lang w:val="en-GB" w:eastAsia="en-US"/>
              </w:rPr>
              <w:t>phase offset between the n-</w:t>
            </w:r>
            <w:proofErr w:type="spellStart"/>
            <w:r>
              <w:rPr>
                <w:rFonts w:ascii="Times" w:eastAsia="Calibri" w:hAnsi="Times" w:cs="Times New Roman"/>
                <w:sz w:val="16"/>
                <w:szCs w:val="20"/>
                <w:lang w:val="en-GB" w:eastAsia="en-US"/>
              </w:rPr>
              <w:t>th</w:t>
            </w:r>
            <w:proofErr w:type="spellEnd"/>
            <w:r>
              <w:rPr>
                <w:rFonts w:ascii="Times" w:eastAsia="Calibri" w:hAnsi="Times" w:cs="Times New Roman"/>
                <w:sz w:val="16"/>
                <w:szCs w:val="20"/>
                <w:lang w:val="en-GB" w:eastAsia="en-US"/>
              </w:rPr>
              <w:t xml:space="preserve"> CSI-RS resource/resource set and the reference CSI-RS resource/resource set </w:t>
            </w:r>
            <w:proofErr w:type="spellStart"/>
            <w:r>
              <w:rPr>
                <w:rFonts w:ascii="Times" w:eastAsia="Calibri" w:hAnsi="Times" w:cs="Times New Roman"/>
                <w:sz w:val="16"/>
                <w:szCs w:val="20"/>
                <w:lang w:val="en-GB" w:eastAsia="en-US"/>
              </w:rPr>
              <w:t>nref</w:t>
            </w:r>
            <w:proofErr w:type="spellEnd"/>
            <w:r>
              <w:rPr>
                <w:rFonts w:ascii="Times" w:eastAsia="Calibri" w:hAnsi="Times" w:cs="Times New Roman"/>
                <w:sz w:val="16"/>
                <w:szCs w:val="20"/>
                <w:lang w:val="en-GB" w:eastAsia="en-US"/>
              </w:rPr>
              <w:t xml:space="preserve"> for the </w:t>
            </w:r>
            <w:r>
              <w:rPr>
                <w:rFonts w:ascii="Symbol" w:eastAsia="DengXian" w:hAnsi="Symbol" w:cs="Times New Roman"/>
                <w:sz w:val="16"/>
                <w:szCs w:val="20"/>
                <w:lang w:val="en-GB" w:eastAsia="zh-CN"/>
              </w:rPr>
              <w:t></w:t>
            </w:r>
            <w:r>
              <w:rPr>
                <w:rFonts w:ascii="Times" w:eastAsia="Calibri" w:hAnsi="Times" w:cs="Times New Roman"/>
                <w:sz w:val="16"/>
                <w:szCs w:val="20"/>
                <w:lang w:val="en-GB" w:eastAsia="en-US"/>
              </w:rPr>
              <w:t>-</w:t>
            </w:r>
            <w:proofErr w:type="spellStart"/>
            <w:r>
              <w:rPr>
                <w:rFonts w:ascii="Times" w:eastAsia="Calibri" w:hAnsi="Times" w:cs="Times New Roman"/>
                <w:sz w:val="16"/>
                <w:szCs w:val="20"/>
                <w:lang w:val="en-GB" w:eastAsia="en-US"/>
              </w:rPr>
              <w:t>th</w:t>
            </w:r>
            <w:proofErr w:type="spellEnd"/>
            <w:r>
              <w:rPr>
                <w:rFonts w:ascii="Times" w:eastAsia="Calibri" w:hAnsi="Times" w:cs="Times New Roman"/>
                <w:sz w:val="16"/>
                <w:szCs w:val="20"/>
                <w:lang w:val="en-GB" w:eastAsia="en-US"/>
              </w:rPr>
              <w:t xml:space="preserve"> frequency unit</w:t>
            </w:r>
            <w:r>
              <w:rPr>
                <w:rFonts w:ascii="Times" w:eastAsia="DengXian" w:hAnsi="Times" w:cs="Times New Roman" w:hint="eastAsia"/>
                <w:sz w:val="16"/>
                <w:szCs w:val="20"/>
                <w:lang w:val="en-GB" w:eastAsia="zh-CN"/>
              </w:rPr>
              <w:t xml:space="preserve"> </w:t>
            </w:r>
          </w:p>
          <w:p w14:paraId="73B73AB6" w14:textId="77777777" w:rsidR="00A12972" w:rsidRDefault="00914DD5">
            <w:pPr>
              <w:numPr>
                <w:ilvl w:val="0"/>
                <w:numId w:val="24"/>
              </w:numPr>
              <w:snapToGrid w:val="0"/>
              <w:spacing w:after="0" w:line="240" w:lineRule="auto"/>
              <w:rPr>
                <w:rFonts w:ascii="Times" w:eastAsia="Calibri" w:hAnsi="Times" w:cs="Times New Roman"/>
                <w:sz w:val="16"/>
                <w:szCs w:val="20"/>
                <w:lang w:val="en-GB" w:eastAsia="zh-CN"/>
              </w:rPr>
            </w:pPr>
            <w:r>
              <w:rPr>
                <w:rFonts w:ascii="Symbol" w:eastAsia="DengXian" w:hAnsi="Symbol" w:cs="Times New Roman"/>
                <w:sz w:val="16"/>
                <w:szCs w:val="20"/>
                <w:lang w:val="en-GB" w:eastAsia="zh-CN"/>
              </w:rPr>
              <w:t></w:t>
            </w:r>
            <w:r>
              <w:rPr>
                <w:rFonts w:ascii="Times" w:eastAsia="Calibri" w:hAnsi="Times" w:cs="Times New Roman"/>
                <w:sz w:val="16"/>
                <w:szCs w:val="20"/>
                <w:lang w:val="en-GB" w:eastAsia="zh-CN"/>
              </w:rPr>
              <w:t xml:space="preserve"> =1 is supported</w:t>
            </w:r>
          </w:p>
          <w:p w14:paraId="57544BBB" w14:textId="77777777" w:rsidR="00A12972" w:rsidRDefault="00914DD5">
            <w:pPr>
              <w:numPr>
                <w:ilvl w:val="1"/>
                <w:numId w:val="24"/>
              </w:numPr>
              <w:snapToGrid w:val="0"/>
              <w:spacing w:after="0" w:line="240" w:lineRule="auto"/>
              <w:rPr>
                <w:rFonts w:ascii="Times" w:eastAsia="Calibri" w:hAnsi="Times" w:cs="Times New Roman"/>
                <w:sz w:val="16"/>
                <w:szCs w:val="20"/>
                <w:highlight w:val="yellow"/>
                <w:lang w:val="en-GB" w:eastAsia="zh-CN"/>
              </w:rPr>
            </w:pPr>
            <w:r>
              <w:rPr>
                <w:rFonts w:ascii="Times" w:eastAsia="DengXian" w:hAnsi="Times" w:cs="Times New Roman"/>
                <w:sz w:val="16"/>
                <w:szCs w:val="20"/>
                <w:highlight w:val="yellow"/>
                <w:lang w:val="en-GB" w:eastAsia="zh-CN"/>
              </w:rPr>
              <w:t xml:space="preserve">FFS: whether </w:t>
            </w:r>
            <w:r>
              <w:rPr>
                <w:rFonts w:ascii="Symbol" w:eastAsia="DengXian" w:hAnsi="Symbol" w:cs="Times New Roman"/>
                <w:sz w:val="16"/>
                <w:szCs w:val="20"/>
                <w:highlight w:val="yellow"/>
                <w:lang w:val="en-GB" w:eastAsia="zh-CN"/>
              </w:rPr>
              <w:t></w:t>
            </w:r>
            <w:r>
              <w:rPr>
                <w:rFonts w:ascii="Times" w:eastAsia="DengXian" w:hAnsi="Times" w:cs="Times New Roman"/>
                <w:sz w:val="16"/>
                <w:szCs w:val="20"/>
                <w:highlight w:val="yellow"/>
                <w:lang w:val="en-GB" w:eastAsia="zh-CN"/>
              </w:rPr>
              <w:t xml:space="preserve">&gt;1 (sub-band reporting) is also supported. For this decision, companies are encouraged to evaluate performance loss without the support of </w:t>
            </w:r>
            <w:r>
              <w:rPr>
                <w:rFonts w:ascii="Symbol" w:eastAsia="DengXian" w:hAnsi="Symbol" w:cs="Times New Roman"/>
                <w:sz w:val="16"/>
                <w:szCs w:val="20"/>
                <w:highlight w:val="yellow"/>
                <w:lang w:val="en-GB" w:eastAsia="zh-CN"/>
              </w:rPr>
              <w:t></w:t>
            </w:r>
            <w:r>
              <w:rPr>
                <w:rFonts w:ascii="Times" w:eastAsia="DengXian" w:hAnsi="Times" w:cs="Times New Roman"/>
                <w:sz w:val="16"/>
                <w:szCs w:val="20"/>
                <w:highlight w:val="yellow"/>
                <w:lang w:val="en-GB" w:eastAsia="zh-CN"/>
              </w:rPr>
              <w:t xml:space="preserve">&gt;1 due to phase offset induced by TX-RX timing misalignment. </w:t>
            </w:r>
          </w:p>
          <w:p w14:paraId="57EA2943" w14:textId="77777777" w:rsidR="00A12972" w:rsidRDefault="00914DD5">
            <w:pPr>
              <w:snapToGrid w:val="0"/>
              <w:spacing w:after="0" w:line="240" w:lineRule="auto"/>
              <w:rPr>
                <w:rFonts w:ascii="Times" w:eastAsia="Batang" w:hAnsi="Times" w:cs="Times"/>
                <w:sz w:val="16"/>
                <w:szCs w:val="20"/>
                <w:lang w:val="en-GB" w:eastAsia="en-US"/>
              </w:rPr>
            </w:pPr>
            <w:r>
              <w:rPr>
                <w:rFonts w:ascii="Times" w:eastAsia="Batang" w:hAnsi="Times" w:cs="Times"/>
                <w:sz w:val="16"/>
                <w:szCs w:val="20"/>
                <w:lang w:val="en-GB" w:eastAsia="en-US"/>
              </w:rPr>
              <w:t>…</w:t>
            </w:r>
          </w:p>
          <w:p w14:paraId="4D3DD17F" w14:textId="77777777" w:rsidR="00A12972" w:rsidRDefault="00A12972">
            <w:pPr>
              <w:snapToGrid w:val="0"/>
              <w:spacing w:after="0" w:line="240" w:lineRule="auto"/>
              <w:rPr>
                <w:rFonts w:ascii="Times" w:eastAsia="Batang" w:hAnsi="Times" w:cs="Times"/>
                <w:sz w:val="16"/>
                <w:szCs w:val="20"/>
                <w:lang w:val="en-GB" w:eastAsia="en-US"/>
              </w:rPr>
            </w:pPr>
          </w:p>
          <w:p w14:paraId="579ACD07" w14:textId="77777777" w:rsidR="00A12972" w:rsidRDefault="00A12972">
            <w:pPr>
              <w:snapToGrid w:val="0"/>
              <w:spacing w:after="0" w:line="240" w:lineRule="auto"/>
              <w:rPr>
                <w:rFonts w:ascii="Times" w:eastAsia="Batang" w:hAnsi="Times" w:cs="Times"/>
                <w:sz w:val="16"/>
                <w:szCs w:val="20"/>
                <w:lang w:val="en-GB" w:eastAsia="en-US"/>
              </w:rPr>
            </w:pPr>
          </w:p>
          <w:p w14:paraId="68B861DA" w14:textId="77777777" w:rsidR="00A12972" w:rsidRPr="009B5269" w:rsidRDefault="00914DD5">
            <w:pPr>
              <w:snapToGrid w:val="0"/>
              <w:spacing w:after="0" w:line="240" w:lineRule="auto"/>
              <w:rPr>
                <w:rFonts w:ascii="Times New Roman" w:eastAsia="Malgun Gothic" w:hAnsi="Times New Roman" w:cs="Times New Roman"/>
                <w:sz w:val="20"/>
                <w:szCs w:val="20"/>
                <w:lang w:val="en-GB" w:eastAsia="en-US"/>
              </w:rPr>
            </w:pPr>
            <w:r>
              <w:rPr>
                <w:rFonts w:ascii="Times New Roman" w:eastAsia="Malgun Gothic" w:hAnsi="Times New Roman" w:cs="Times New Roman"/>
                <w:b/>
                <w:sz w:val="20"/>
                <w:u w:val="single"/>
                <w:lang w:val="en-GB" w:eastAsia="en-US"/>
              </w:rPr>
              <w:t>Proposal 3.B.2</w:t>
            </w:r>
            <w:r>
              <w:rPr>
                <w:rFonts w:ascii="Times New Roman" w:eastAsia="Malgun Gothic" w:hAnsi="Times New Roman" w:cs="Times New Roman"/>
                <w:sz w:val="20"/>
                <w:lang w:val="en-GB" w:eastAsia="en-US"/>
              </w:rPr>
              <w:t xml:space="preserve">: For the Rel-19 aperiodic standalone CJT calibration reporting, when </w:t>
            </w:r>
            <w:proofErr w:type="spellStart"/>
            <w:r>
              <w:rPr>
                <w:rFonts w:ascii="Times New Roman" w:eastAsia="Malgun Gothic" w:hAnsi="Times New Roman" w:cs="Times New Roman"/>
                <w:sz w:val="20"/>
                <w:lang w:val="en-GB" w:eastAsia="en-US"/>
              </w:rPr>
              <w:t>ReportQuantity</w:t>
            </w:r>
            <w:proofErr w:type="spellEnd"/>
            <w:r>
              <w:rPr>
                <w:rFonts w:ascii="Times New Roman" w:eastAsia="Malgun Gothic" w:hAnsi="Times New Roman" w:cs="Times New Roman"/>
                <w:sz w:val="20"/>
                <w:lang w:val="en-GB" w:eastAsia="en-US"/>
              </w:rPr>
              <w:t xml:space="preserve"> is ‘</w:t>
            </w:r>
            <w:proofErr w:type="spellStart"/>
            <w:r>
              <w:rPr>
                <w:rFonts w:ascii="Times New Roman" w:eastAsia="Malgun Gothic" w:hAnsi="Times New Roman" w:cs="Times New Roman"/>
                <w:sz w:val="20"/>
                <w:lang w:val="en-GB" w:eastAsia="en-US"/>
              </w:rPr>
              <w:t>cjtc</w:t>
            </w:r>
            <w:proofErr w:type="spellEnd"/>
            <w:r>
              <w:rPr>
                <w:rFonts w:ascii="Times New Roman" w:eastAsia="Malgun Gothic" w:hAnsi="Times New Roman" w:cs="Times New Roman"/>
                <w:sz w:val="20"/>
                <w:lang w:val="en-GB" w:eastAsia="en-US"/>
              </w:rPr>
              <w:t>-P’ (DL/UL phase offset</w:t>
            </w:r>
            <w:r w:rsidRPr="009B5269">
              <w:rPr>
                <w:rFonts w:ascii="Times New Roman" w:eastAsia="Malgun Gothic" w:hAnsi="Times New Roman" w:cs="Times New Roman"/>
                <w:sz w:val="20"/>
                <w:lang w:val="en-GB" w:eastAsia="en-US"/>
              </w:rPr>
              <w:t xml:space="preserve">), </w:t>
            </w:r>
            <w:r w:rsidRPr="009B5269">
              <w:rPr>
                <w:rFonts w:ascii="Times New Roman" w:eastAsia="Malgun Gothic" w:hAnsi="Times New Roman" w:cs="Times New Roman"/>
                <w:sz w:val="20"/>
                <w:szCs w:val="20"/>
                <w:lang w:val="en-GB" w:eastAsia="en-US"/>
              </w:rPr>
              <w:t xml:space="preserve">decide, by RAN1#117, whether to also support </w:t>
            </w:r>
            <w:r w:rsidRPr="009B5269">
              <w:rPr>
                <w:rFonts w:ascii="Symbol" w:eastAsia="Malgun Gothic" w:hAnsi="Symbol" w:cs="Times New Roman"/>
                <w:sz w:val="20"/>
                <w:szCs w:val="20"/>
                <w:lang w:val="en-GB" w:eastAsia="en-US"/>
              </w:rPr>
              <w:t></w:t>
            </w:r>
            <w:r w:rsidRPr="009B5269">
              <w:rPr>
                <w:rFonts w:ascii="Times New Roman" w:eastAsia="Malgun Gothic" w:hAnsi="Times New Roman" w:cs="Times New Roman"/>
                <w:sz w:val="20"/>
                <w:szCs w:val="20"/>
                <w:lang w:val="en-GB" w:eastAsia="en-US"/>
              </w:rPr>
              <w:t>&gt;1 (sub-band reporting) as follows:</w:t>
            </w:r>
          </w:p>
          <w:p w14:paraId="048EE002" w14:textId="77777777" w:rsidR="00A12972" w:rsidRPr="009B5269" w:rsidRDefault="00914DD5">
            <w:pPr>
              <w:pStyle w:val="ListParagraph"/>
              <w:numPr>
                <w:ilvl w:val="0"/>
                <w:numId w:val="16"/>
              </w:numPr>
              <w:rPr>
                <w:lang w:eastAsia="en-US"/>
              </w:rPr>
            </w:pPr>
            <w:r w:rsidRPr="009B5269">
              <w:rPr>
                <w:lang w:eastAsia="en-US"/>
              </w:rPr>
              <w:t xml:space="preserve">A sub-band size is selected from {8,16} PRBs </w:t>
            </w:r>
          </w:p>
          <w:p w14:paraId="78347135" w14:textId="77777777" w:rsidR="00A12972" w:rsidRPr="009B5269" w:rsidRDefault="00914DD5">
            <w:pPr>
              <w:pStyle w:val="ListParagraph"/>
              <w:numPr>
                <w:ilvl w:val="1"/>
                <w:numId w:val="16"/>
              </w:numPr>
              <w:rPr>
                <w:lang w:eastAsia="en-US"/>
              </w:rPr>
            </w:pPr>
            <w:r w:rsidRPr="009B5269">
              <w:rPr>
                <w:lang w:eastAsia="en-US"/>
              </w:rPr>
              <w:t>FFS: Whether the sub-band size is NW-configured via higher-layer (RRC) signalling or selected (hence reported) by the UE</w:t>
            </w:r>
          </w:p>
          <w:p w14:paraId="0EE7FF35" w14:textId="77777777" w:rsidR="00A12972" w:rsidRPr="009B5269" w:rsidRDefault="00914DD5">
            <w:pPr>
              <w:pStyle w:val="ListParagraph"/>
              <w:numPr>
                <w:ilvl w:val="0"/>
                <w:numId w:val="16"/>
              </w:numPr>
              <w:rPr>
                <w:lang w:eastAsia="en-US"/>
              </w:rPr>
            </w:pPr>
            <w:r w:rsidRPr="009B5269">
              <w:rPr>
                <w:lang w:eastAsia="en-US"/>
              </w:rPr>
              <w:t xml:space="preserve">Denoting the number of sub-bands within </w:t>
            </w:r>
            <w:r w:rsidRPr="009B5269">
              <w:rPr>
                <w:rFonts w:ascii="Times" w:eastAsia="Calibri" w:hAnsi="Times"/>
                <w:lang w:eastAsia="en-US"/>
              </w:rPr>
              <w:t>the configured CSI reporting band as N</w:t>
            </w:r>
            <w:r w:rsidRPr="009B5269">
              <w:rPr>
                <w:rFonts w:ascii="Times" w:eastAsia="Calibri" w:hAnsi="Times"/>
                <w:vertAlign w:val="subscript"/>
                <w:lang w:eastAsia="en-US"/>
              </w:rPr>
              <w:t>SB-P</w:t>
            </w:r>
            <w:r w:rsidRPr="009B5269">
              <w:rPr>
                <w:lang w:eastAsia="en-US"/>
              </w:rPr>
              <w:t xml:space="preserve">, and the sub-bands are indexed as {0, 1, …, </w:t>
            </w:r>
            <w:r w:rsidRPr="009B5269">
              <w:rPr>
                <w:rFonts w:ascii="Times" w:eastAsia="Calibri" w:hAnsi="Times"/>
                <w:lang w:eastAsia="en-US"/>
              </w:rPr>
              <w:t>N</w:t>
            </w:r>
            <w:r w:rsidRPr="009B5269">
              <w:rPr>
                <w:rFonts w:ascii="Times" w:eastAsia="Calibri" w:hAnsi="Times"/>
                <w:vertAlign w:val="subscript"/>
                <w:lang w:eastAsia="en-US"/>
              </w:rPr>
              <w:t xml:space="preserve">SB-P </w:t>
            </w:r>
            <w:r w:rsidRPr="009B5269">
              <w:rPr>
                <w:lang w:eastAsia="en-US"/>
              </w:rPr>
              <w:t>–1}, decide, by RAN1#117, from the following reporting options:</w:t>
            </w:r>
          </w:p>
          <w:p w14:paraId="75365EF4" w14:textId="77777777" w:rsidR="00A12972" w:rsidRDefault="00914DD5">
            <w:pPr>
              <w:pStyle w:val="ListParagraph"/>
              <w:numPr>
                <w:ilvl w:val="1"/>
                <w:numId w:val="25"/>
              </w:numPr>
              <w:rPr>
                <w:rFonts w:eastAsia="Malgun Gothic"/>
                <w:lang w:eastAsia="en-US"/>
              </w:rPr>
            </w:pPr>
            <w:r>
              <w:rPr>
                <w:rFonts w:eastAsia="Malgun Gothic"/>
                <w:lang w:eastAsia="en-US"/>
              </w:rPr>
              <w:t xml:space="preserve">Opt1: </w:t>
            </w:r>
            <w:r>
              <w:rPr>
                <w:lang w:eastAsia="en-US"/>
              </w:rPr>
              <w:t>{(</w:t>
            </w:r>
            <w:r>
              <w:rPr>
                <w:rFonts w:ascii="Symbol" w:hAnsi="Symbol"/>
                <w:lang w:eastAsia="en-US"/>
              </w:rPr>
              <w:t></w:t>
            </w:r>
            <w:r>
              <w:rPr>
                <w:vertAlign w:val="subscript"/>
                <w:lang w:eastAsia="en-US"/>
              </w:rPr>
              <w:t>n,</w:t>
            </w:r>
            <w:r>
              <w:rPr>
                <w:rFonts w:ascii="Symbol" w:hAnsi="Symbol"/>
                <w:vertAlign w:val="subscript"/>
                <w:lang w:eastAsia="en-US"/>
              </w:rPr>
              <w:t></w:t>
            </w:r>
            <w:r>
              <w:rPr>
                <w:lang w:eastAsia="en-US"/>
              </w:rPr>
              <w:t xml:space="preserve">, </w:t>
            </w:r>
            <w:r>
              <w:rPr>
                <w:rFonts w:ascii="Symbol" w:hAnsi="Symbol"/>
                <w:lang w:eastAsia="en-US"/>
              </w:rPr>
              <w:t></w:t>
            </w:r>
            <w:r>
              <w:rPr>
                <w:vertAlign w:val="subscript"/>
                <w:lang w:eastAsia="en-US"/>
              </w:rPr>
              <w:t>n</w:t>
            </w:r>
            <w:r>
              <w:rPr>
                <w:lang w:eastAsia="en-US"/>
              </w:rPr>
              <w:t>), n=0, 1, …, N</w:t>
            </w:r>
            <w:r>
              <w:rPr>
                <w:vertAlign w:val="subscript"/>
                <w:lang w:eastAsia="en-US"/>
              </w:rPr>
              <w:t>TRP</w:t>
            </w:r>
            <w:r>
              <w:rPr>
                <w:lang w:eastAsia="en-US"/>
              </w:rPr>
              <w:t xml:space="preserve"> – 1, </w:t>
            </w:r>
            <w:proofErr w:type="spellStart"/>
            <w:r>
              <w:rPr>
                <w:lang w:eastAsia="en-US"/>
              </w:rPr>
              <w:t>n≠nref</w:t>
            </w:r>
            <w:proofErr w:type="spellEnd"/>
            <w:r>
              <w:rPr>
                <w:lang w:eastAsia="en-US"/>
              </w:rPr>
              <w:t>},</w:t>
            </w:r>
            <w:r>
              <w:rPr>
                <w:rFonts w:eastAsia="Malgun Gothic"/>
                <w:lang w:eastAsia="en-US"/>
              </w:rPr>
              <w:t xml:space="preserve"> where </w:t>
            </w:r>
            <w:r>
              <w:rPr>
                <w:rFonts w:ascii="Symbol" w:hAnsi="Symbol"/>
                <w:lang w:eastAsia="en-US"/>
              </w:rPr>
              <w:t></w:t>
            </w:r>
            <w:r>
              <w:rPr>
                <w:vertAlign w:val="subscript"/>
                <w:lang w:eastAsia="en-US"/>
              </w:rPr>
              <w:t>n,</w:t>
            </w:r>
            <w:r>
              <w:rPr>
                <w:rFonts w:ascii="Symbol" w:hAnsi="Symbol"/>
                <w:vertAlign w:val="subscript"/>
                <w:lang w:eastAsia="en-US"/>
              </w:rPr>
              <w:t></w:t>
            </w:r>
            <w:r>
              <w:rPr>
                <w:rFonts w:ascii="Symbol" w:hAnsi="Symbol"/>
                <w:vertAlign w:val="subscript"/>
                <w:lang w:eastAsia="en-US"/>
              </w:rPr>
              <w:t></w:t>
            </w:r>
            <w:r>
              <w:rPr>
                <w:rFonts w:eastAsia="Malgun Gothic"/>
                <w:lang w:eastAsia="en-US"/>
              </w:rPr>
              <w:t xml:space="preserve">is the phase offset </w:t>
            </w:r>
            <w:r>
              <w:rPr>
                <w:lang w:eastAsia="en-US"/>
              </w:rPr>
              <w:t xml:space="preserve">corresponding to sub-band 0 and the phase offset for sub-band </w:t>
            </w:r>
            <w:r>
              <w:rPr>
                <w:rFonts w:ascii="Symbol" w:hAnsi="Symbol"/>
                <w:lang w:eastAsia="en-US"/>
              </w:rPr>
              <w:t></w:t>
            </w:r>
            <w:r>
              <w:rPr>
                <w:lang w:eastAsia="en-US"/>
              </w:rPr>
              <w:t xml:space="preserve"> can be calculated as </w:t>
            </w:r>
            <w:r>
              <w:rPr>
                <w:rFonts w:ascii="Symbol" w:hAnsi="Symbol"/>
                <w:lang w:eastAsia="en-US"/>
              </w:rPr>
              <w:t></w:t>
            </w:r>
            <w:r>
              <w:rPr>
                <w:vertAlign w:val="subscript"/>
                <w:lang w:eastAsia="en-US"/>
              </w:rPr>
              <w:t>n,</w:t>
            </w:r>
            <w:r>
              <w:rPr>
                <w:rFonts w:ascii="Symbol" w:hAnsi="Symbol"/>
                <w:vertAlign w:val="subscript"/>
                <w:lang w:eastAsia="en-US"/>
              </w:rPr>
              <w:t></w:t>
            </w:r>
            <w:r>
              <w:rPr>
                <w:lang w:eastAsia="en-US"/>
              </w:rPr>
              <w:t xml:space="preserve"> + </w:t>
            </w:r>
            <w:r>
              <w:rPr>
                <w:rFonts w:ascii="Symbol" w:hAnsi="Symbol"/>
                <w:lang w:eastAsia="en-US"/>
              </w:rPr>
              <w:t></w:t>
            </w:r>
            <w:r>
              <w:rPr>
                <w:rFonts w:ascii="Symbol" w:hAnsi="Symbol"/>
                <w:lang w:eastAsia="en-US"/>
              </w:rPr>
              <w:t></w:t>
            </w:r>
            <w:r>
              <w:rPr>
                <w:vertAlign w:val="subscript"/>
                <w:lang w:eastAsia="en-US"/>
              </w:rPr>
              <w:t>n</w:t>
            </w:r>
          </w:p>
          <w:p w14:paraId="41E5BA84" w14:textId="77777777" w:rsidR="00A12972" w:rsidRDefault="005E386B">
            <w:pPr>
              <w:pStyle w:val="ListParagraph"/>
              <w:numPr>
                <w:ilvl w:val="2"/>
                <w:numId w:val="25"/>
              </w:numPr>
              <w:rPr>
                <w:lang w:eastAsia="en-US"/>
              </w:rPr>
            </w:pPr>
            <m:oMath>
              <m:sSub>
                <m:sSubPr>
                  <m:ctrlPr>
                    <w:rPr>
                      <w:rFonts w:ascii="Cambria Math" w:hAnsi="Cambria Math"/>
                      <w:lang w:eastAsia="en-US"/>
                    </w:rPr>
                  </m:ctrlPr>
                </m:sSubPr>
                <m:e>
                  <m:r>
                    <m:rPr>
                      <m:sty m:val="p"/>
                    </m:rPr>
                    <w:rPr>
                      <w:rFonts w:ascii="Cambria Math" w:hAnsi="Cambria Math"/>
                      <w:lang w:eastAsia="en-US"/>
                    </w:rPr>
                    <m:t>Γ</m:t>
                  </m:r>
                </m:e>
                <m:sub>
                  <m:r>
                    <w:rPr>
                      <w:rFonts w:ascii="Cambria Math" w:hAnsi="Cambria Math"/>
                      <w:lang w:eastAsia="en-US"/>
                    </w:rPr>
                    <m:t>n</m:t>
                  </m:r>
                </m:sub>
              </m:sSub>
              <m:r>
                <m:rPr>
                  <m:sty m:val="p"/>
                </m:rPr>
                <w:rPr>
                  <w:rFonts w:ascii="Cambria Math" w:hAnsi="Cambria Math"/>
                  <w:lang w:eastAsia="en-US"/>
                </w:rPr>
                <m:t>∈</m:t>
              </m:r>
              <m:d>
                <m:dPr>
                  <m:begChr m:val="{"/>
                  <m:endChr m:val="}"/>
                  <m:ctrlPr>
                    <w:rPr>
                      <w:rFonts w:ascii="Cambria Math" w:hAnsi="Cambria Math"/>
                      <w:lang w:eastAsia="en-US"/>
                    </w:rPr>
                  </m:ctrlPr>
                </m:dPr>
                <m:e>
                  <m:r>
                    <m:rPr>
                      <m:sty m:val="p"/>
                    </m:rPr>
                    <w:rPr>
                      <w:rFonts w:ascii="Cambria Math" w:hAnsi="Cambria Math"/>
                      <w:lang w:eastAsia="en-US"/>
                    </w:rPr>
                    <m:t>0,</m:t>
                  </m:r>
                  <m:f>
                    <m:fPr>
                      <m:ctrlPr>
                        <w:rPr>
                          <w:rFonts w:ascii="Cambria Math" w:hAnsi="Cambria Math"/>
                          <w:lang w:eastAsia="en-US"/>
                        </w:rPr>
                      </m:ctrlPr>
                    </m:fPr>
                    <m:num>
                      <m:r>
                        <m:rPr>
                          <m:sty m:val="p"/>
                        </m:rPr>
                        <w:rPr>
                          <w:rFonts w:ascii="Cambria Math" w:hAnsi="Cambria Math"/>
                          <w:lang w:eastAsia="en-US"/>
                        </w:rPr>
                        <m:t>2</m:t>
                      </m:r>
                      <m:r>
                        <w:rPr>
                          <w:rFonts w:ascii="Cambria Math" w:hAnsi="Cambria Math"/>
                          <w:lang w:eastAsia="en-US"/>
                        </w:rPr>
                        <m:t>π</m:t>
                      </m:r>
                    </m:num>
                    <m:den>
                      <m:sSub>
                        <m:sSubPr>
                          <m:ctrlPr>
                            <w:rPr>
                              <w:rFonts w:ascii="Cambria Math" w:hAnsi="Cambria Math"/>
                              <w:lang w:eastAsia="en-US"/>
                            </w:rPr>
                          </m:ctrlPr>
                        </m:sSubPr>
                        <m:e>
                          <m:r>
                            <w:rPr>
                              <w:rFonts w:ascii="Cambria Math" w:hAnsi="Cambria Math"/>
                              <w:lang w:eastAsia="en-US"/>
                            </w:rPr>
                            <m:t>M</m:t>
                          </m:r>
                        </m:e>
                        <m:sub>
                          <m:r>
                            <m:rPr>
                              <m:sty m:val="p"/>
                            </m:rPr>
                            <w:rPr>
                              <w:rFonts w:ascii="Cambria Math" w:hAnsi="Cambria Math"/>
                              <w:lang w:eastAsia="en-US"/>
                            </w:rPr>
                            <m:t>Γ</m:t>
                          </m:r>
                        </m:sub>
                      </m:sSub>
                    </m:den>
                  </m:f>
                  <m:r>
                    <m:rPr>
                      <m:sty m:val="p"/>
                    </m:rPr>
                    <w:rPr>
                      <w:rFonts w:ascii="Cambria Math" w:hAnsi="Cambria Math"/>
                      <w:lang w:eastAsia="en-US"/>
                    </w:rPr>
                    <m:t>, ….,</m:t>
                  </m:r>
                  <m:f>
                    <m:fPr>
                      <m:ctrlPr>
                        <w:rPr>
                          <w:rFonts w:ascii="Cambria Math" w:hAnsi="Cambria Math"/>
                          <w:lang w:eastAsia="en-US"/>
                        </w:rPr>
                      </m:ctrlPr>
                    </m:fPr>
                    <m:num>
                      <m:r>
                        <m:rPr>
                          <m:sty m:val="p"/>
                        </m:rPr>
                        <w:rPr>
                          <w:rFonts w:ascii="Cambria Math" w:hAnsi="Cambria Math"/>
                          <w:lang w:eastAsia="en-US"/>
                        </w:rPr>
                        <m:t>2</m:t>
                      </m:r>
                      <m:r>
                        <w:rPr>
                          <w:rFonts w:ascii="Cambria Math" w:hAnsi="Cambria Math"/>
                          <w:lang w:eastAsia="en-US"/>
                        </w:rPr>
                        <m:t>π</m:t>
                      </m:r>
                      <m:r>
                        <m:rPr>
                          <m:sty m:val="p"/>
                        </m:rPr>
                        <w:rPr>
                          <w:rFonts w:ascii="Cambria Math" w:hAnsi="Cambria Math"/>
                          <w:lang w:eastAsia="en-US"/>
                        </w:rPr>
                        <m:t>(</m:t>
                      </m:r>
                      <m:sSub>
                        <m:sSubPr>
                          <m:ctrlPr>
                            <w:rPr>
                              <w:rFonts w:ascii="Cambria Math" w:hAnsi="Cambria Math"/>
                              <w:lang w:eastAsia="en-US"/>
                            </w:rPr>
                          </m:ctrlPr>
                        </m:sSubPr>
                        <m:e>
                          <m:r>
                            <w:rPr>
                              <w:rFonts w:ascii="Cambria Math" w:hAnsi="Cambria Math"/>
                              <w:lang w:eastAsia="en-US"/>
                            </w:rPr>
                            <m:t>M</m:t>
                          </m:r>
                        </m:e>
                        <m:sub>
                          <m:r>
                            <m:rPr>
                              <m:sty m:val="p"/>
                            </m:rPr>
                            <w:rPr>
                              <w:rFonts w:ascii="Cambria Math" w:hAnsi="Cambria Math"/>
                              <w:lang w:eastAsia="en-US"/>
                            </w:rPr>
                            <m:t>Φ</m:t>
                          </m:r>
                        </m:sub>
                      </m:sSub>
                      <m:r>
                        <m:rPr>
                          <m:sty m:val="p"/>
                        </m:rPr>
                        <w:rPr>
                          <w:rFonts w:ascii="Cambria Math" w:hAnsi="Cambria Math"/>
                          <w:lang w:eastAsia="en-US"/>
                        </w:rPr>
                        <m:t>-1)</m:t>
                      </m:r>
                    </m:num>
                    <m:den>
                      <m:sSub>
                        <m:sSubPr>
                          <m:ctrlPr>
                            <w:rPr>
                              <w:rFonts w:ascii="Cambria Math" w:hAnsi="Cambria Math"/>
                              <w:lang w:eastAsia="en-US"/>
                            </w:rPr>
                          </m:ctrlPr>
                        </m:sSubPr>
                        <m:e>
                          <m:r>
                            <w:rPr>
                              <w:rFonts w:ascii="Cambria Math" w:hAnsi="Cambria Math"/>
                              <w:lang w:eastAsia="en-US"/>
                            </w:rPr>
                            <m:t>M</m:t>
                          </m:r>
                        </m:e>
                        <m:sub>
                          <m:r>
                            <m:rPr>
                              <m:sty m:val="p"/>
                            </m:rPr>
                            <w:rPr>
                              <w:rFonts w:ascii="Cambria Math" w:hAnsi="Cambria Math"/>
                              <w:lang w:eastAsia="en-US"/>
                            </w:rPr>
                            <m:t>Γ</m:t>
                          </m:r>
                        </m:sub>
                      </m:sSub>
                    </m:den>
                  </m:f>
                </m:e>
              </m:d>
            </m:oMath>
            <w:r w:rsidR="00914DD5">
              <w:rPr>
                <w:lang w:eastAsia="en-US"/>
              </w:rPr>
              <w:t xml:space="preserve">, where </w:t>
            </w:r>
            <m:oMath>
              <m:sSub>
                <m:sSubPr>
                  <m:ctrlPr>
                    <w:rPr>
                      <w:rFonts w:ascii="Cambria Math" w:hAnsi="Cambria Math"/>
                      <w:lang w:eastAsia="en-US"/>
                    </w:rPr>
                  </m:ctrlPr>
                </m:sSubPr>
                <m:e>
                  <m:r>
                    <w:rPr>
                      <w:rFonts w:ascii="Cambria Math" w:hAnsi="Cambria Math"/>
                      <w:lang w:eastAsia="en-US"/>
                    </w:rPr>
                    <m:t>M</m:t>
                  </m:r>
                </m:e>
                <m:sub>
                  <m:r>
                    <m:rPr>
                      <m:sty m:val="p"/>
                    </m:rPr>
                    <w:rPr>
                      <w:rFonts w:ascii="Cambria Math" w:hAnsi="Cambria Math"/>
                      <w:lang w:eastAsia="en-US"/>
                    </w:rPr>
                    <m:t>Γ</m:t>
                  </m:r>
                </m:sub>
              </m:sSub>
              <m:r>
                <m:rPr>
                  <m:sty m:val="p"/>
                </m:rPr>
                <w:rPr>
                  <w:rFonts w:ascii="Cambria Math" w:hAnsi="Cambria Math"/>
                  <w:lang w:eastAsia="en-US"/>
                </w:rPr>
                <m:t>∈</m:t>
              </m:r>
            </m:oMath>
            <w:r w:rsidR="00914DD5">
              <w:rPr>
                <w:lang w:eastAsia="en-US"/>
              </w:rPr>
              <w:t xml:space="preserve"> {[32], [64], [128], [256]}</w:t>
            </w:r>
          </w:p>
          <w:p w14:paraId="0A35EF33" w14:textId="77777777" w:rsidR="00A12972" w:rsidRDefault="00914DD5">
            <w:pPr>
              <w:pStyle w:val="ListParagraph"/>
              <w:numPr>
                <w:ilvl w:val="1"/>
                <w:numId w:val="25"/>
              </w:numPr>
              <w:rPr>
                <w:rFonts w:eastAsia="Malgun Gothic"/>
                <w:lang w:eastAsia="en-US"/>
              </w:rPr>
            </w:pPr>
            <w:r>
              <w:rPr>
                <w:rFonts w:eastAsia="Malgun Gothic"/>
                <w:lang w:eastAsia="en-US"/>
              </w:rPr>
              <w:t xml:space="preserve">Opt2: </w:t>
            </w:r>
            <w:r>
              <w:rPr>
                <w:rFonts w:ascii="Symbol" w:eastAsia="Malgun Gothic" w:hAnsi="Symbol"/>
                <w:lang w:eastAsia="en-US"/>
              </w:rPr>
              <w:t></w:t>
            </w:r>
            <w:r>
              <w:rPr>
                <w:rFonts w:eastAsia="Malgun Gothic"/>
                <w:lang w:eastAsia="en-US"/>
              </w:rPr>
              <w:t>=</w:t>
            </w:r>
            <w:r>
              <w:rPr>
                <w:lang w:eastAsia="en-US"/>
              </w:rPr>
              <w:t xml:space="preserve"> N</w:t>
            </w:r>
            <w:r>
              <w:rPr>
                <w:vertAlign w:val="subscript"/>
                <w:lang w:eastAsia="en-US"/>
              </w:rPr>
              <w:t>SB-P</w:t>
            </w:r>
            <w:r>
              <w:rPr>
                <w:rFonts w:eastAsia="Malgun Gothic"/>
                <w:lang w:eastAsia="en-US"/>
              </w:rPr>
              <w:t>, i.e. {</w:t>
            </w:r>
            <w:r>
              <w:rPr>
                <w:lang w:eastAsia="en-US"/>
              </w:rPr>
              <w:t>(</w:t>
            </w:r>
            <w:r>
              <w:rPr>
                <w:rFonts w:ascii="Symbol" w:hAnsi="Symbol"/>
                <w:lang w:eastAsia="en-US"/>
              </w:rPr>
              <w:t></w:t>
            </w:r>
            <w:r>
              <w:rPr>
                <w:vertAlign w:val="subscript"/>
                <w:lang w:eastAsia="en-US"/>
              </w:rPr>
              <w:t>n,</w:t>
            </w:r>
            <w:r>
              <w:rPr>
                <w:rFonts w:ascii="Symbol" w:hAnsi="Symbol"/>
                <w:vertAlign w:val="subscript"/>
                <w:lang w:eastAsia="en-US"/>
              </w:rPr>
              <w:t></w:t>
            </w:r>
            <w:r>
              <w:rPr>
                <w:lang w:eastAsia="en-US"/>
              </w:rPr>
              <w:t xml:space="preserve">, </w:t>
            </w:r>
            <w:r>
              <w:rPr>
                <w:rFonts w:ascii="Symbol" w:hAnsi="Symbol"/>
                <w:lang w:eastAsia="en-US"/>
              </w:rPr>
              <w:t></w:t>
            </w:r>
            <w:r>
              <w:rPr>
                <w:vertAlign w:val="subscript"/>
                <w:lang w:eastAsia="en-US"/>
              </w:rPr>
              <w:t>n,</w:t>
            </w:r>
            <w:r>
              <w:rPr>
                <w:rFonts w:ascii="Symbol" w:hAnsi="Symbol"/>
                <w:vertAlign w:val="subscript"/>
                <w:lang w:eastAsia="en-US"/>
              </w:rPr>
              <w:t></w:t>
            </w:r>
            <w:r>
              <w:rPr>
                <w:rFonts w:ascii="Symbol" w:hAnsi="Symbol"/>
                <w:vertAlign w:val="subscript"/>
                <w:lang w:eastAsia="en-US"/>
              </w:rPr>
              <w:t></w:t>
            </w:r>
            <w:r>
              <w:rPr>
                <w:rFonts w:ascii="Symbol" w:hAnsi="Symbol"/>
                <w:vertAlign w:val="subscript"/>
                <w:lang w:eastAsia="en-US"/>
              </w:rPr>
              <w:t></w:t>
            </w:r>
            <w:r>
              <w:rPr>
                <w:rFonts w:ascii="Symbol" w:hAnsi="Symbol"/>
                <w:lang w:eastAsia="en-US"/>
              </w:rPr>
              <w:t></w:t>
            </w:r>
            <w:r>
              <w:rPr>
                <w:rFonts w:ascii="Symbol" w:hAnsi="Symbol"/>
                <w:lang w:eastAsia="en-US"/>
              </w:rPr>
              <w:t></w:t>
            </w:r>
            <w:r>
              <w:rPr>
                <w:rFonts w:ascii="Symbol" w:hAnsi="Symbol"/>
                <w:lang w:eastAsia="en-US"/>
              </w:rPr>
              <w:t></w:t>
            </w:r>
            <w:r>
              <w:rPr>
                <w:vertAlign w:val="subscript"/>
                <w:lang w:eastAsia="en-US"/>
              </w:rPr>
              <w:t>,</w:t>
            </w:r>
            <w:r>
              <w:rPr>
                <w:lang w:eastAsia="en-US"/>
              </w:rPr>
              <w:t xml:space="preserve"> N</w:t>
            </w:r>
            <w:r>
              <w:rPr>
                <w:vertAlign w:val="subscript"/>
                <w:lang w:eastAsia="en-US"/>
              </w:rPr>
              <w:t>SB-P</w:t>
            </w:r>
            <w:r>
              <w:rPr>
                <w:rFonts w:ascii="Symbol" w:hAnsi="Symbol"/>
                <w:vertAlign w:val="subscript"/>
                <w:lang w:eastAsia="en-US"/>
              </w:rPr>
              <w:t></w:t>
            </w:r>
            <w:r>
              <w:rPr>
                <w:rFonts w:ascii="Symbol" w:hAnsi="Symbol"/>
                <w:vertAlign w:val="subscript"/>
                <w:lang w:eastAsia="en-US"/>
              </w:rPr>
              <w:t></w:t>
            </w:r>
            <w:r>
              <w:rPr>
                <w:rFonts w:ascii="Symbol" w:hAnsi="Symbol"/>
                <w:vertAlign w:val="subscript"/>
                <w:lang w:eastAsia="en-US"/>
              </w:rPr>
              <w:t></w:t>
            </w:r>
            <w:r>
              <w:rPr>
                <w:lang w:eastAsia="en-US"/>
              </w:rPr>
              <w:t>), n=0, 1, …, N</w:t>
            </w:r>
            <w:r>
              <w:rPr>
                <w:vertAlign w:val="subscript"/>
                <w:lang w:eastAsia="en-US"/>
              </w:rPr>
              <w:t>TRP</w:t>
            </w:r>
            <w:r>
              <w:rPr>
                <w:lang w:eastAsia="en-US"/>
              </w:rPr>
              <w:t xml:space="preserve"> – 1, </w:t>
            </w:r>
            <w:proofErr w:type="spellStart"/>
            <w:r>
              <w:rPr>
                <w:lang w:eastAsia="en-US"/>
              </w:rPr>
              <w:t>n≠nref</w:t>
            </w:r>
            <w:proofErr w:type="spellEnd"/>
            <w:r>
              <w:rPr>
                <w:lang w:eastAsia="en-US"/>
              </w:rPr>
              <w:t>}</w:t>
            </w:r>
          </w:p>
          <w:p w14:paraId="52262C0D" w14:textId="77777777" w:rsidR="00A12972" w:rsidRDefault="00914DD5">
            <w:pPr>
              <w:pStyle w:val="ListParagraph"/>
              <w:numPr>
                <w:ilvl w:val="2"/>
                <w:numId w:val="25"/>
              </w:numPr>
              <w:rPr>
                <w:lang w:eastAsia="en-US"/>
              </w:rPr>
            </w:pPr>
            <w:r>
              <w:rPr>
                <w:lang w:eastAsia="en-US"/>
              </w:rPr>
              <w:t xml:space="preserve">FFS: Whether restriction on the maximum payload size is needed </w:t>
            </w:r>
          </w:p>
          <w:p w14:paraId="1D74D53A" w14:textId="77777777" w:rsidR="00A12972" w:rsidRDefault="00914DD5">
            <w:pPr>
              <w:pStyle w:val="ListParagraph"/>
              <w:numPr>
                <w:ilvl w:val="1"/>
                <w:numId w:val="25"/>
              </w:numPr>
              <w:rPr>
                <w:lang w:eastAsia="en-US"/>
              </w:rPr>
            </w:pPr>
            <w:r>
              <w:rPr>
                <w:lang w:eastAsia="en-US"/>
              </w:rPr>
              <w:t>Note: For all the above reporting options, the UE performs measurement over the entire configured CSI reporting band</w:t>
            </w:r>
          </w:p>
          <w:p w14:paraId="2624D821" w14:textId="77777777" w:rsidR="00A12972" w:rsidRDefault="00A12972">
            <w:pPr>
              <w:snapToGrid w:val="0"/>
              <w:spacing w:after="0" w:line="240" w:lineRule="auto"/>
              <w:rPr>
                <w:rFonts w:ascii="Times" w:eastAsia="Batang" w:hAnsi="Times" w:cs="Times"/>
                <w:sz w:val="14"/>
                <w:szCs w:val="20"/>
                <w:lang w:val="en-GB" w:eastAsia="en-US"/>
              </w:rPr>
            </w:pPr>
          </w:p>
          <w:p w14:paraId="6E843D75" w14:textId="77777777" w:rsidR="00A12972" w:rsidRDefault="00A12972">
            <w:pPr>
              <w:snapToGrid w:val="0"/>
              <w:spacing w:after="0" w:line="240" w:lineRule="auto"/>
              <w:rPr>
                <w:rFonts w:ascii="Times" w:eastAsia="Batang" w:hAnsi="Times" w:cs="Times"/>
                <w:sz w:val="16"/>
                <w:szCs w:val="20"/>
                <w:lang w:val="en-GB" w:eastAsia="en-US"/>
              </w:rPr>
            </w:pPr>
          </w:p>
          <w:p w14:paraId="623698AE" w14:textId="70CEC978"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 xml:space="preserve">Support/fine </w:t>
            </w:r>
            <w:r>
              <w:rPr>
                <w:rFonts w:ascii="Symbol" w:eastAsia="Batang" w:hAnsi="Symbol" w:cs="Times"/>
                <w:b/>
                <w:sz w:val="18"/>
                <w:szCs w:val="16"/>
                <w:lang w:val="de-DE" w:eastAsia="en-US"/>
              </w:rPr>
              <w:t></w:t>
            </w:r>
            <w:r>
              <w:rPr>
                <w:rFonts w:ascii="Times" w:eastAsia="Batang" w:hAnsi="Times" w:cs="Times"/>
                <w:b/>
                <w:sz w:val="18"/>
                <w:szCs w:val="16"/>
                <w:lang w:eastAsia="en-US"/>
              </w:rPr>
              <w:t>&gt;1</w:t>
            </w:r>
            <w:r>
              <w:rPr>
                <w:rFonts w:ascii="Times" w:eastAsia="Batang" w:hAnsi="Times" w:cs="Times"/>
                <w:sz w:val="18"/>
                <w:szCs w:val="16"/>
                <w:lang w:eastAsia="en-US"/>
              </w:rPr>
              <w:t>: ZTE, Qualcomm, CATT, Ericsson, NTT DOCOMO, Samsung, Fujitsu, NEC</w:t>
            </w:r>
            <w:r w:rsidR="00301EF7">
              <w:rPr>
                <w:rFonts w:ascii="Times" w:eastAsia="Batang" w:hAnsi="Times" w:cs="Times"/>
                <w:sz w:val="18"/>
                <w:szCs w:val="16"/>
                <w:lang w:eastAsia="en-US"/>
              </w:rPr>
              <w:t xml:space="preserve">, TCL, Sony (Opt1), KDDI, </w:t>
            </w:r>
            <w:r w:rsidR="001A6EB4">
              <w:rPr>
                <w:rFonts w:ascii="Times" w:eastAsia="Batang" w:hAnsi="Times" w:cs="Times"/>
                <w:sz w:val="18"/>
                <w:szCs w:val="16"/>
                <w:lang w:eastAsia="en-US"/>
              </w:rPr>
              <w:t>Lenovo/</w:t>
            </w:r>
            <w:proofErr w:type="spellStart"/>
            <w:r w:rsidR="001A6EB4">
              <w:rPr>
                <w:rFonts w:ascii="Times" w:eastAsia="Batang" w:hAnsi="Times" w:cs="Times"/>
                <w:sz w:val="18"/>
                <w:szCs w:val="16"/>
                <w:lang w:eastAsia="en-US"/>
              </w:rPr>
              <w:t>MotM</w:t>
            </w:r>
            <w:proofErr w:type="spellEnd"/>
            <w:r w:rsidR="001A6EB4">
              <w:rPr>
                <w:rFonts w:ascii="Times" w:eastAsia="Batang" w:hAnsi="Times" w:cs="Times"/>
                <w:sz w:val="18"/>
                <w:szCs w:val="16"/>
                <w:lang w:eastAsia="en-US"/>
              </w:rPr>
              <w:t xml:space="preserve"> (Opt2)</w:t>
            </w:r>
          </w:p>
          <w:p w14:paraId="638C29B2" w14:textId="77777777" w:rsidR="00A12972" w:rsidRDefault="00A12972">
            <w:pPr>
              <w:snapToGrid w:val="0"/>
              <w:spacing w:after="0" w:line="240" w:lineRule="auto"/>
              <w:rPr>
                <w:rFonts w:ascii="Times" w:eastAsia="Batang" w:hAnsi="Times" w:cs="Times"/>
                <w:sz w:val="18"/>
                <w:szCs w:val="16"/>
                <w:lang w:eastAsia="en-US"/>
              </w:rPr>
            </w:pPr>
          </w:p>
          <w:p w14:paraId="13286D61" w14:textId="56A102FA" w:rsidR="00A12972" w:rsidRDefault="00914DD5">
            <w:pPr>
              <w:snapToGrid w:val="0"/>
              <w:spacing w:after="0" w:line="240" w:lineRule="auto"/>
              <w:rPr>
                <w:rFonts w:ascii="Times" w:eastAsia="Batang" w:hAnsi="Times" w:cs="Times"/>
                <w:sz w:val="18"/>
                <w:szCs w:val="16"/>
                <w:lang w:eastAsia="en-US"/>
              </w:rPr>
            </w:pPr>
            <w:r>
              <w:rPr>
                <w:rFonts w:ascii="Times" w:eastAsia="Batang" w:hAnsi="Times" w:cs="Times"/>
                <w:b/>
                <w:sz w:val="18"/>
                <w:szCs w:val="16"/>
                <w:lang w:eastAsia="en-US"/>
              </w:rPr>
              <w:t xml:space="preserve">Not support </w:t>
            </w:r>
            <w:r>
              <w:rPr>
                <w:rFonts w:ascii="Symbol" w:eastAsia="Batang" w:hAnsi="Symbol" w:cs="Times"/>
                <w:b/>
                <w:sz w:val="18"/>
                <w:szCs w:val="16"/>
                <w:lang w:val="de-DE" w:eastAsia="en-US"/>
              </w:rPr>
              <w:t></w:t>
            </w:r>
            <w:r>
              <w:rPr>
                <w:rFonts w:ascii="Times" w:eastAsia="Batang" w:hAnsi="Times" w:cs="Times"/>
                <w:b/>
                <w:sz w:val="18"/>
                <w:szCs w:val="16"/>
                <w:lang w:eastAsia="en-US"/>
              </w:rPr>
              <w:t>&gt;1 (D/</w:t>
            </w:r>
            <w:proofErr w:type="spellStart"/>
            <w:r>
              <w:rPr>
                <w:rFonts w:ascii="Times" w:eastAsia="Batang" w:hAnsi="Times" w:cs="Times"/>
                <w:b/>
                <w:sz w:val="18"/>
                <w:szCs w:val="16"/>
                <w:lang w:eastAsia="en-US"/>
              </w:rPr>
              <w:t>d+WB</w:t>
            </w:r>
            <w:proofErr w:type="spellEnd"/>
            <w:r>
              <w:rPr>
                <w:rFonts w:ascii="Times" w:eastAsia="Batang" w:hAnsi="Times" w:cs="Times"/>
                <w:b/>
                <w:sz w:val="18"/>
                <w:szCs w:val="16"/>
                <w:lang w:eastAsia="en-US"/>
              </w:rPr>
              <w:t xml:space="preserve"> PO enough)</w:t>
            </w:r>
            <w:r>
              <w:rPr>
                <w:rFonts w:ascii="Times" w:eastAsia="Batang" w:hAnsi="Times" w:cs="Times"/>
                <w:sz w:val="18"/>
                <w:szCs w:val="16"/>
                <w:lang w:eastAsia="en-US"/>
              </w:rPr>
              <w:t>: OPPO, Apple, Intel, vivo, Google</w:t>
            </w:r>
            <w:r w:rsidR="00F66473">
              <w:rPr>
                <w:rFonts w:ascii="Times" w:eastAsia="Batang" w:hAnsi="Times" w:cs="Times"/>
                <w:sz w:val="18"/>
                <w:szCs w:val="16"/>
                <w:lang w:eastAsia="en-US"/>
              </w:rPr>
              <w:t>, Nokia/NSB</w:t>
            </w:r>
            <w:r>
              <w:rPr>
                <w:rFonts w:ascii="Times" w:eastAsia="Batang" w:hAnsi="Times" w:cs="Times"/>
                <w:sz w:val="18"/>
                <w:szCs w:val="16"/>
                <w:lang w:eastAsia="en-US"/>
              </w:rPr>
              <w:t xml:space="preserve">  </w:t>
            </w:r>
          </w:p>
          <w:p w14:paraId="10F8E24E" w14:textId="77777777" w:rsidR="00A12972" w:rsidRDefault="00A12972">
            <w:pPr>
              <w:snapToGrid w:val="0"/>
              <w:spacing w:after="0" w:line="240" w:lineRule="auto"/>
              <w:rPr>
                <w:rFonts w:ascii="Times" w:eastAsia="Batang" w:hAnsi="Times" w:cs="Times"/>
                <w:sz w:val="16"/>
                <w:szCs w:val="20"/>
                <w:lang w:eastAsia="en-US"/>
              </w:rPr>
            </w:pPr>
          </w:p>
          <w:p w14:paraId="370E896D" w14:textId="77777777" w:rsidR="00A12972" w:rsidRDefault="00A12972">
            <w:pPr>
              <w:snapToGrid w:val="0"/>
              <w:spacing w:after="0" w:line="240" w:lineRule="auto"/>
              <w:rPr>
                <w:rFonts w:ascii="Times" w:eastAsia="Batang" w:hAnsi="Times" w:cs="Times"/>
                <w:sz w:val="16"/>
                <w:szCs w:val="20"/>
                <w:lang w:eastAsia="en-US"/>
              </w:rPr>
            </w:pPr>
          </w:p>
          <w:p w14:paraId="43BAF230" w14:textId="77777777" w:rsidR="00A12972" w:rsidRDefault="00914DD5">
            <w:pPr>
              <w:snapToGrid w:val="0"/>
              <w:spacing w:after="0" w:line="240" w:lineRule="auto"/>
              <w:rPr>
                <w:rFonts w:ascii="Times" w:eastAsia="Batang" w:hAnsi="Times" w:cs="Times"/>
                <w:b/>
                <w:color w:val="3333FF"/>
                <w:sz w:val="16"/>
                <w:szCs w:val="20"/>
                <w:lang w:val="en-GB" w:eastAsia="en-US"/>
              </w:rPr>
            </w:pPr>
            <w:r>
              <w:rPr>
                <w:rFonts w:ascii="Times New Roman" w:hAnsi="Times New Roman" w:cs="Times New Roman"/>
                <w:b/>
                <w:color w:val="3333FF"/>
                <w:sz w:val="16"/>
                <w:szCs w:val="16"/>
                <w:lang w:val="en-GB"/>
              </w:rPr>
              <w:t xml:space="preserve">Q10.1: Please share your views on </w:t>
            </w:r>
            <w:r>
              <w:rPr>
                <w:rFonts w:ascii="Times" w:eastAsia="Batang" w:hAnsi="Times" w:cs="Times"/>
                <w:b/>
                <w:color w:val="3333FF"/>
                <w:sz w:val="16"/>
                <w:szCs w:val="20"/>
                <w:lang w:val="en-GB" w:eastAsia="en-US"/>
              </w:rPr>
              <w:t xml:space="preserve">whether to support </w:t>
            </w:r>
            <w:r>
              <w:rPr>
                <w:rFonts w:ascii="Symbol" w:eastAsia="Batang" w:hAnsi="Symbol" w:cs="Times"/>
                <w:b/>
                <w:color w:val="3333FF"/>
                <w:sz w:val="16"/>
                <w:szCs w:val="20"/>
                <w:lang w:val="en-GB" w:eastAsia="en-US"/>
              </w:rPr>
              <w:t></w:t>
            </w:r>
            <w:r>
              <w:rPr>
                <w:rFonts w:ascii="Times" w:eastAsia="Batang" w:hAnsi="Times" w:cs="Times"/>
                <w:b/>
                <w:color w:val="3333FF"/>
                <w:sz w:val="16"/>
                <w:szCs w:val="20"/>
                <w:lang w:val="en-GB" w:eastAsia="en-US"/>
              </w:rPr>
              <w:t>&gt;1.</w:t>
            </w:r>
          </w:p>
          <w:p w14:paraId="75EA023C" w14:textId="77777777" w:rsidR="00A12972" w:rsidRDefault="00914DD5">
            <w:pPr>
              <w:pStyle w:val="ListParagraph"/>
              <w:numPr>
                <w:ilvl w:val="0"/>
                <w:numId w:val="13"/>
              </w:numPr>
              <w:rPr>
                <w:color w:val="3333FF"/>
                <w:sz w:val="18"/>
                <w:szCs w:val="18"/>
                <w:lang w:eastAsia="en-US"/>
              </w:rPr>
            </w:pPr>
            <w:r>
              <w:rPr>
                <w:color w:val="3333FF"/>
                <w:sz w:val="18"/>
                <w:szCs w:val="18"/>
                <w:lang w:eastAsia="en-US"/>
              </w:rPr>
              <w:t xml:space="preserve">If so, include your view on the UCI design and assumed sub-band size (regardless of the scheme, e.g. </w:t>
            </w:r>
            <w:r>
              <w:rPr>
                <w:rFonts w:ascii="Symbol" w:hAnsi="Symbol"/>
                <w:color w:val="3333FF"/>
                <w:sz w:val="18"/>
                <w:szCs w:val="18"/>
                <w:lang w:eastAsia="en-US"/>
              </w:rPr>
              <w:t></w:t>
            </w:r>
            <w:r>
              <w:rPr>
                <w:color w:val="3333FF"/>
                <w:sz w:val="18"/>
                <w:szCs w:val="18"/>
                <w:lang w:eastAsia="en-US"/>
              </w:rPr>
              <w:t xml:space="preserve"> SB PO values, WB PO + differential parameter, sub-band is assumed) </w:t>
            </w:r>
          </w:p>
          <w:p w14:paraId="2D64C018" w14:textId="77777777" w:rsidR="00A12972" w:rsidRDefault="00A12972">
            <w:pPr>
              <w:pStyle w:val="ListParagraph"/>
              <w:numPr>
                <w:ilvl w:val="1"/>
                <w:numId w:val="13"/>
              </w:numPr>
              <w:rPr>
                <w:color w:val="3333FF"/>
                <w:sz w:val="18"/>
                <w:szCs w:val="18"/>
                <w:lang w:eastAsia="en-US"/>
              </w:rPr>
            </w:pPr>
          </w:p>
          <w:p w14:paraId="0D2A1BC8" w14:textId="77777777" w:rsidR="00A12972" w:rsidRDefault="00A12972">
            <w:pPr>
              <w:snapToGrid w:val="0"/>
              <w:spacing w:after="0" w:line="240" w:lineRule="auto"/>
              <w:rPr>
                <w:rFonts w:ascii="Times" w:eastAsia="Batang" w:hAnsi="Times" w:cs="Times"/>
                <w:b/>
                <w:color w:val="3333FF"/>
                <w:sz w:val="18"/>
                <w:szCs w:val="18"/>
                <w:lang w:val="en-GB" w:eastAsia="en-US"/>
              </w:rPr>
            </w:pPr>
          </w:p>
          <w:p w14:paraId="237890F0" w14:textId="77777777" w:rsidR="00A12972" w:rsidRDefault="00914DD5">
            <w:pPr>
              <w:snapToGrid w:val="0"/>
              <w:spacing w:after="0" w:line="240" w:lineRule="auto"/>
              <w:rPr>
                <w:rFonts w:ascii="Times" w:eastAsia="Batang" w:hAnsi="Times" w:cs="Times"/>
                <w:b/>
                <w:color w:val="3333FF"/>
                <w:sz w:val="18"/>
                <w:szCs w:val="18"/>
                <w:lang w:val="en-GB" w:eastAsia="en-US"/>
              </w:rPr>
            </w:pPr>
            <w:r>
              <w:rPr>
                <w:rFonts w:ascii="Times" w:eastAsia="Batang" w:hAnsi="Times" w:cs="Times"/>
                <w:b/>
                <w:color w:val="3333FF"/>
                <w:sz w:val="18"/>
                <w:szCs w:val="18"/>
                <w:u w:val="single"/>
                <w:lang w:val="en-GB" w:eastAsia="en-US"/>
              </w:rPr>
              <w:t>Initial FL assessment</w:t>
            </w:r>
            <w:r>
              <w:rPr>
                <w:rFonts w:ascii="Times" w:eastAsia="Batang" w:hAnsi="Times" w:cs="Times"/>
                <w:b/>
                <w:color w:val="3333FF"/>
                <w:sz w:val="18"/>
                <w:szCs w:val="18"/>
                <w:lang w:val="en-GB" w:eastAsia="en-US"/>
              </w:rPr>
              <w:t>:</w:t>
            </w:r>
          </w:p>
          <w:p w14:paraId="635D1363" w14:textId="77777777" w:rsidR="00A12972" w:rsidRDefault="00914DD5">
            <w:pPr>
              <w:pStyle w:val="ListParagraph"/>
              <w:numPr>
                <w:ilvl w:val="0"/>
                <w:numId w:val="13"/>
              </w:numPr>
              <w:rPr>
                <w:color w:val="3333FF"/>
                <w:sz w:val="18"/>
                <w:szCs w:val="18"/>
                <w:lang w:eastAsia="en-US"/>
              </w:rPr>
            </w:pPr>
            <w:r>
              <w:rPr>
                <w:color w:val="3333FF"/>
                <w:sz w:val="18"/>
                <w:szCs w:val="18"/>
                <w:lang w:eastAsia="en-US"/>
              </w:rPr>
              <w:t>Please note the FFS. This implies that SLS results based on practical TDD TX-RX timing misalignment should be used as a main deciding factor</w:t>
            </w:r>
          </w:p>
          <w:p w14:paraId="04BDB2C2" w14:textId="77777777" w:rsidR="00A12972" w:rsidRDefault="00914DD5">
            <w:pPr>
              <w:pStyle w:val="ListParagraph"/>
              <w:numPr>
                <w:ilvl w:val="0"/>
                <w:numId w:val="13"/>
              </w:numPr>
              <w:rPr>
                <w:color w:val="3333FF"/>
                <w:sz w:val="18"/>
                <w:szCs w:val="18"/>
                <w:lang w:eastAsia="en-US"/>
              </w:rPr>
            </w:pPr>
            <w:r>
              <w:rPr>
                <w:color w:val="3333FF"/>
                <w:sz w:val="18"/>
                <w:szCs w:val="18"/>
                <w:lang w:eastAsia="en-US"/>
              </w:rPr>
              <w:t>Proponents should elaborate the assumed TX-RX timing misalignment and how this relates to real-life deployment scenarios for TDD (which may vary depending on frequency bands, e.g. 3.5GHz, 4.7GHz, 6GHz)</w:t>
            </w:r>
          </w:p>
          <w:p w14:paraId="7C7F5E44" w14:textId="77777777" w:rsidR="00A12972" w:rsidRDefault="00A12972">
            <w:pPr>
              <w:snapToGrid w:val="0"/>
              <w:spacing w:after="0" w:line="240" w:lineRule="auto"/>
              <w:rPr>
                <w:rFonts w:ascii="Times" w:eastAsia="Batang" w:hAnsi="Times" w:cs="Times"/>
                <w:sz w:val="16"/>
                <w:szCs w:val="20"/>
                <w:lang w:val="en-GB" w:eastAsia="en-US"/>
              </w:rPr>
            </w:pPr>
          </w:p>
        </w:tc>
      </w:tr>
    </w:tbl>
    <w:p w14:paraId="4DACF968" w14:textId="77777777" w:rsidR="00A12972" w:rsidRDefault="00A12972">
      <w:pPr>
        <w:snapToGrid w:val="0"/>
        <w:spacing w:after="0" w:line="240" w:lineRule="auto"/>
      </w:pPr>
    </w:p>
    <w:p w14:paraId="7FE8DB40" w14:textId="77777777" w:rsidR="00A12972" w:rsidRDefault="00A12972">
      <w:pPr>
        <w:snapToGrid w:val="0"/>
        <w:spacing w:after="0" w:line="240" w:lineRule="auto"/>
        <w:rPr>
          <w:rFonts w:ascii="Times New Roman" w:hAnsi="Times New Roman" w:cs="Times New Roman"/>
          <w:b/>
          <w:sz w:val="24"/>
        </w:rPr>
      </w:pPr>
    </w:p>
    <w:p w14:paraId="2330299A" w14:textId="77777777" w:rsidR="00A12972" w:rsidRDefault="00914DD5">
      <w:pPr>
        <w:pStyle w:val="Caption"/>
        <w:jc w:val="center"/>
      </w:pPr>
      <w:r>
        <w:t>Table 3B CJT calibration: views from companies</w:t>
      </w:r>
    </w:p>
    <w:tbl>
      <w:tblPr>
        <w:tblW w:w="9985" w:type="dxa"/>
        <w:tblCellMar>
          <w:left w:w="10" w:type="dxa"/>
          <w:right w:w="10" w:type="dxa"/>
        </w:tblCellMar>
        <w:tblLook w:val="04A0" w:firstRow="1" w:lastRow="0" w:firstColumn="1" w:lastColumn="0" w:noHBand="0" w:noVBand="1"/>
      </w:tblPr>
      <w:tblGrid>
        <w:gridCol w:w="1435"/>
        <w:gridCol w:w="8550"/>
      </w:tblGrid>
      <w:tr w:rsidR="00A12972" w14:paraId="3E902E46"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9B8BC76" w14:textId="77777777" w:rsidR="00A12972" w:rsidRDefault="00914DD5">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F22A13C"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A12972" w14:paraId="1ED6D2F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C051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C8FD6" w14:textId="77777777" w:rsidR="00A12972" w:rsidRDefault="00914DD5">
            <w:pPr>
              <w:snapToGrid w:val="0"/>
              <w:spacing w:after="0" w:line="240" w:lineRule="auto"/>
              <w:rPr>
                <w:rFonts w:ascii="Times New Roman" w:hAnsi="Times New Roman" w:cs="Times New Roman"/>
                <w:sz w:val="18"/>
                <w:szCs w:val="18"/>
              </w:rPr>
            </w:pPr>
            <w:r>
              <w:rPr>
                <w:rFonts w:ascii="Times New Roman" w:eastAsia="DengXian" w:hAnsi="Times New Roman" w:cs="Times New Roman"/>
                <w:b/>
                <w:color w:val="3333FF"/>
                <w:sz w:val="18"/>
                <w:szCs w:val="18"/>
                <w:lang w:eastAsia="zh-CN"/>
              </w:rPr>
              <w:t>Please share your views on the offline questions in TABLE 3A</w:t>
            </w:r>
          </w:p>
        </w:tc>
      </w:tr>
      <w:tr w:rsidR="00A12972" w14:paraId="1C5A954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83FD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633CF"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Q9.1/9.2</w:t>
            </w:r>
          </w:p>
          <w:p w14:paraId="3FDE6D15"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support to unify the same unit of CP, i.e., A</w:t>
            </w:r>
            <w:r>
              <w:rPr>
                <w:rFonts w:ascii="Times New Roman" w:hAnsi="Times New Roman" w:cs="Times New Roman"/>
                <w:sz w:val="18"/>
                <w:szCs w:val="18"/>
                <w:vertAlign w:val="subscript"/>
              </w:rPr>
              <w:t>D</w:t>
            </w:r>
            <w:r>
              <w:rPr>
                <w:rFonts w:ascii="Times New Roman" w:hAnsi="Times New Roman" w:cs="Times New Roman"/>
                <w:sz w:val="18"/>
                <w:szCs w:val="18"/>
              </w:rPr>
              <w:t>=</w:t>
            </w:r>
            <w:proofErr w:type="spellStart"/>
            <w:r>
              <w:rPr>
                <w:rFonts w:ascii="Times New Roman" w:hAnsi="Times New Roman" w:cs="Times New Roman"/>
                <w:sz w:val="18"/>
                <w:szCs w:val="18"/>
              </w:rPr>
              <w:t>c.CP</w:t>
            </w:r>
            <w:proofErr w:type="spellEnd"/>
            <w:r>
              <w:rPr>
                <w:rFonts w:ascii="Times New Roman" w:hAnsi="Times New Roman" w:cs="Times New Roman"/>
                <w:sz w:val="18"/>
                <w:szCs w:val="18"/>
              </w:rPr>
              <w:t>, where c&gt;0, and suggest three options for A</w:t>
            </w:r>
            <w:r>
              <w:rPr>
                <w:rFonts w:ascii="Times New Roman" w:hAnsi="Times New Roman" w:cs="Times New Roman"/>
                <w:sz w:val="18"/>
                <w:szCs w:val="18"/>
                <w:vertAlign w:val="subscript"/>
              </w:rPr>
              <w:t>D</w:t>
            </w:r>
            <w:r>
              <w:rPr>
                <w:rFonts w:ascii="Times New Roman" w:hAnsi="Times New Roman" w:cs="Times New Roman"/>
                <w:sz w:val="18"/>
                <w:szCs w:val="18"/>
              </w:rPr>
              <w:t>:</w:t>
            </w:r>
          </w:p>
          <w:p w14:paraId="530B9326"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Option 1: A</w:t>
            </w:r>
            <w:r>
              <w:rPr>
                <w:rFonts w:ascii="Times New Roman" w:hAnsi="Times New Roman" w:cs="Times New Roman"/>
                <w:sz w:val="18"/>
                <w:szCs w:val="18"/>
                <w:vertAlign w:val="subscript"/>
              </w:rPr>
              <w:t>D</w:t>
            </w:r>
            <w:r>
              <w:rPr>
                <w:rFonts w:ascii="Times New Roman" w:hAnsi="Times New Roman" w:cs="Times New Roman"/>
                <w:sz w:val="18"/>
                <w:szCs w:val="18"/>
              </w:rPr>
              <w:t xml:space="preserve"> = CP</w:t>
            </w:r>
          </w:p>
          <w:p w14:paraId="7E18EE72"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Option 2: A</w:t>
            </w:r>
            <w:r>
              <w:rPr>
                <w:rFonts w:ascii="Times New Roman" w:hAnsi="Times New Roman" w:cs="Times New Roman"/>
                <w:sz w:val="18"/>
                <w:szCs w:val="18"/>
                <w:vertAlign w:val="subscript"/>
              </w:rPr>
              <w:t>D</w:t>
            </w:r>
            <w:r>
              <w:rPr>
                <w:rFonts w:ascii="Times New Roman" w:hAnsi="Times New Roman" w:cs="Times New Roman"/>
                <w:sz w:val="18"/>
                <w:szCs w:val="18"/>
              </w:rPr>
              <w:t xml:space="preserve"> &lt; CP</w:t>
            </w:r>
          </w:p>
          <w:p w14:paraId="1D807CDC"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Option 3: A</w:t>
            </w:r>
            <w:r>
              <w:rPr>
                <w:rFonts w:ascii="Times New Roman" w:hAnsi="Times New Roman" w:cs="Times New Roman"/>
                <w:sz w:val="18"/>
                <w:szCs w:val="18"/>
                <w:vertAlign w:val="subscript"/>
              </w:rPr>
              <w:t>D</w:t>
            </w:r>
            <w:r>
              <w:rPr>
                <w:rFonts w:ascii="Times New Roman" w:hAnsi="Times New Roman" w:cs="Times New Roman"/>
                <w:sz w:val="18"/>
                <w:szCs w:val="18"/>
              </w:rPr>
              <w:t xml:space="preserve"> &gt; CP</w:t>
            </w:r>
          </w:p>
          <w:p w14:paraId="6542B7B2" w14:textId="77777777" w:rsidR="00A12972" w:rsidRDefault="00A12972">
            <w:pPr>
              <w:snapToGrid w:val="0"/>
              <w:spacing w:after="0" w:line="240" w:lineRule="auto"/>
              <w:rPr>
                <w:rFonts w:ascii="Times New Roman" w:hAnsi="Times New Roman" w:cs="Times New Roman"/>
                <w:sz w:val="18"/>
                <w:szCs w:val="18"/>
              </w:rPr>
            </w:pPr>
          </w:p>
          <w:p w14:paraId="4B8E1535"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There are some use cases that option 2 is needed. For example, Rel-18 CJT CSI with Mode 1 can support for the cases having composite delay spread across TRPs within a certain portion of CP length. Or there is another use case to consider PMI frequency granularity (that the NW will use for CJT) for the value of A</w:t>
            </w:r>
            <w:r>
              <w:rPr>
                <w:rFonts w:ascii="Times New Roman" w:hAnsi="Times New Roman" w:cs="Times New Roman"/>
                <w:sz w:val="18"/>
                <w:szCs w:val="18"/>
                <w:vertAlign w:val="subscript"/>
              </w:rPr>
              <w:t>D</w:t>
            </w:r>
            <w:r>
              <w:rPr>
                <w:rFonts w:ascii="Times New Roman" w:hAnsi="Times New Roman" w:cs="Times New Roman"/>
                <w:sz w:val="18"/>
                <w:szCs w:val="18"/>
              </w:rPr>
              <w:t>, which can also be a portion of CP length.</w:t>
            </w:r>
          </w:p>
          <w:p w14:paraId="24D08186" w14:textId="77777777" w:rsidR="00A12972" w:rsidRDefault="00A12972">
            <w:pPr>
              <w:snapToGrid w:val="0"/>
              <w:spacing w:after="0" w:line="240" w:lineRule="auto"/>
              <w:rPr>
                <w:rFonts w:ascii="Times New Roman" w:hAnsi="Times New Roman" w:cs="Times New Roman"/>
                <w:sz w:val="18"/>
                <w:szCs w:val="18"/>
              </w:rPr>
            </w:pPr>
          </w:p>
          <w:p w14:paraId="6E05C167"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Option 3 can be used especially for the case having large-delay offset (&gt;CP) across TRPs although its delay spread itself is not exceeding CP. We have identified in our SLS results that this use case sometimes happens and can get performance benefits (UPT improvement) when proper delay compensation is performed. </w:t>
            </w:r>
          </w:p>
          <w:p w14:paraId="6DD97072" w14:textId="77777777" w:rsidR="00A12972" w:rsidRDefault="00A12972">
            <w:pPr>
              <w:snapToGrid w:val="0"/>
              <w:spacing w:after="0" w:line="240" w:lineRule="auto"/>
              <w:rPr>
                <w:rFonts w:ascii="Times New Roman" w:hAnsi="Times New Roman" w:cs="Times New Roman"/>
                <w:sz w:val="18"/>
                <w:szCs w:val="18"/>
              </w:rPr>
            </w:pPr>
          </w:p>
          <w:p w14:paraId="49BBB222"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Regarding the candidate values of A</w:t>
            </w:r>
            <w:r>
              <w:rPr>
                <w:rFonts w:ascii="Times New Roman" w:hAnsi="Times New Roman" w:cs="Times New Roman"/>
                <w:sz w:val="18"/>
                <w:szCs w:val="18"/>
                <w:vertAlign w:val="subscript"/>
              </w:rPr>
              <w:t>D</w:t>
            </w:r>
            <w:r>
              <w:rPr>
                <w:rFonts w:ascii="Times New Roman" w:hAnsi="Times New Roman" w:cs="Times New Roman"/>
                <w:sz w:val="18"/>
                <w:szCs w:val="18"/>
              </w:rPr>
              <w:t>, we support A</w:t>
            </w:r>
            <w:r>
              <w:rPr>
                <w:rFonts w:ascii="Times New Roman" w:hAnsi="Times New Roman" w:cs="Times New Roman"/>
                <w:sz w:val="18"/>
                <w:szCs w:val="18"/>
                <w:vertAlign w:val="subscript"/>
              </w:rPr>
              <w:t>D</w:t>
            </w:r>
            <w:r>
              <w:rPr>
                <w:rFonts w:ascii="Times New Roman" w:hAnsi="Times New Roman" w:cs="Times New Roman"/>
                <w:sz w:val="18"/>
                <w:szCs w:val="18"/>
              </w:rPr>
              <w:t>=0.5CP for option 2 and A</w:t>
            </w:r>
            <w:r>
              <w:rPr>
                <w:rFonts w:ascii="Times New Roman" w:hAnsi="Times New Roman" w:cs="Times New Roman"/>
                <w:sz w:val="18"/>
                <w:szCs w:val="18"/>
                <w:vertAlign w:val="subscript"/>
              </w:rPr>
              <w:t>D</w:t>
            </w:r>
            <w:r>
              <w:rPr>
                <w:rFonts w:ascii="Times New Roman" w:hAnsi="Times New Roman" w:cs="Times New Roman"/>
                <w:sz w:val="18"/>
                <w:szCs w:val="18"/>
              </w:rPr>
              <w:t xml:space="preserve"> =1.5CP for option 3, respectively, due to the following reasons:</w:t>
            </w:r>
          </w:p>
          <w:p w14:paraId="40ADB1C5" w14:textId="77777777" w:rsidR="00A12972" w:rsidRDefault="00914DD5">
            <w:pPr>
              <w:pStyle w:val="ListParagraph"/>
              <w:numPr>
                <w:ilvl w:val="0"/>
                <w:numId w:val="26"/>
              </w:numPr>
            </w:pPr>
            <w:r>
              <w:t xml:space="preserve">0.5 CP is the smallest range among the candidates and provides the finest granularity of delay offset range around </w:t>
            </w:r>
            <m:oMath>
              <m:r>
                <m:rPr>
                  <m:sty m:val="p"/>
                </m:rPr>
                <w:rPr>
                  <w:rFonts w:ascii="Cambria Math" w:hAnsi="Cambria Math"/>
                </w:rPr>
                <m:t>≈</m:t>
              </m:r>
            </m:oMath>
            <w:r>
              <w:t>37ns when M</w:t>
            </w:r>
            <w:r>
              <w:rPr>
                <w:vertAlign w:val="subscript"/>
              </w:rPr>
              <w:t>D</w:t>
            </w:r>
            <w:r>
              <w:t>=64. The range of 0.5 CP can be useful for not only the use cases described above but also for the use case of TDD TX/RX time-misalignment, since the resolution can cover a tiny time misalignment value that may affect performance in TDD DL/UL phase-offset calibration scenarios.</w:t>
            </w:r>
          </w:p>
          <w:p w14:paraId="6289B03A" w14:textId="77777777" w:rsidR="00A12972" w:rsidRDefault="00914DD5">
            <w:pPr>
              <w:pStyle w:val="ListParagraph"/>
              <w:numPr>
                <w:ilvl w:val="0"/>
                <w:numId w:val="26"/>
              </w:numPr>
            </w:pPr>
            <w:r>
              <w:t>Based on the CDF of the delay over all channel model scenarios (</w:t>
            </w:r>
            <w:proofErr w:type="spellStart"/>
            <w:r>
              <w:t>RMa</w:t>
            </w:r>
            <w:proofErr w:type="spellEnd"/>
            <w:r>
              <w:t xml:space="preserve">, </w:t>
            </w:r>
            <w:proofErr w:type="spellStart"/>
            <w:r>
              <w:t>UMa</w:t>
            </w:r>
            <w:proofErr w:type="spellEnd"/>
            <w:r>
              <w:t xml:space="preserve">, inter-site/intra-site, D-MIMO scenarios), it is observed that there are not many delays exceeding 2CP (under 0.1%) but still nontrivial delays exceeding 1.5CP (under 3%). </w:t>
            </w:r>
            <w:proofErr w:type="gramStart"/>
            <w:r>
              <w:t>So</w:t>
            </w:r>
            <w:proofErr w:type="gramEnd"/>
            <w:r>
              <w:t xml:space="preserve"> we suggest to use 1.5CP for option 3 rather than 2CP.</w:t>
            </w:r>
          </w:p>
          <w:p w14:paraId="573A7CDB"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p>
          <w:p w14:paraId="79D4CAF3"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Regarding the candidate values of M</w:t>
            </w:r>
            <w:r>
              <w:rPr>
                <w:rFonts w:ascii="Times New Roman" w:hAnsi="Times New Roman" w:cs="Times New Roman"/>
                <w:sz w:val="18"/>
                <w:szCs w:val="18"/>
                <w:vertAlign w:val="subscript"/>
              </w:rPr>
              <w:t>D</w:t>
            </w:r>
            <w:r>
              <w:rPr>
                <w:rFonts w:ascii="Times New Roman" w:hAnsi="Times New Roman" w:cs="Times New Roman"/>
                <w:sz w:val="18"/>
                <w:szCs w:val="18"/>
              </w:rPr>
              <w:t>, we support both of them.</w:t>
            </w:r>
          </w:p>
          <w:p w14:paraId="737AD3F8" w14:textId="77777777" w:rsidR="00A12972" w:rsidRDefault="00A12972">
            <w:pPr>
              <w:snapToGrid w:val="0"/>
              <w:spacing w:after="0" w:line="240" w:lineRule="auto"/>
              <w:rPr>
                <w:rFonts w:ascii="Times New Roman" w:hAnsi="Times New Roman" w:cs="Times New Roman"/>
                <w:sz w:val="18"/>
                <w:szCs w:val="18"/>
              </w:rPr>
            </w:pPr>
          </w:p>
          <w:p w14:paraId="4A22CF7F"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frequency offset reporting, we support to unify the same unit of ppm, and in our view 0.1ppm should be included in A</w:t>
            </w:r>
            <w:r>
              <w:rPr>
                <w:rFonts w:ascii="Times New Roman" w:hAnsi="Times New Roman" w:cs="Times New Roman"/>
                <w:sz w:val="18"/>
                <w:szCs w:val="18"/>
                <w:vertAlign w:val="subscript"/>
              </w:rPr>
              <w:t>FO</w:t>
            </w:r>
            <w:r>
              <w:rPr>
                <w:rFonts w:ascii="Times New Roman" w:hAnsi="Times New Roman" w:cs="Times New Roman"/>
                <w:sz w:val="18"/>
                <w:szCs w:val="18"/>
              </w:rPr>
              <w:t xml:space="preserve">, since it is one of the maximum frequency offset error that RAN4 has specified. </w:t>
            </w:r>
          </w:p>
          <w:p w14:paraId="347F2576" w14:textId="77777777" w:rsidR="00A12972" w:rsidRDefault="00A12972">
            <w:pPr>
              <w:snapToGrid w:val="0"/>
              <w:spacing w:after="0" w:line="240" w:lineRule="auto"/>
              <w:rPr>
                <w:rFonts w:ascii="Times New Roman" w:hAnsi="Times New Roman" w:cs="Times New Roman"/>
                <w:sz w:val="18"/>
                <w:szCs w:val="18"/>
              </w:rPr>
            </w:pPr>
          </w:p>
          <w:p w14:paraId="0CCCF00B"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Q10.1</w:t>
            </w:r>
          </w:p>
          <w:p w14:paraId="2D21971C"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As seen in the first figure below for the case of max TAE=33ns, the UPT gains for both the cases of WB and SB reporting using 5 bits over the case of no calibration are almost the same as that of ideal calibration case (10%). However, it is observed in the second figure below for the case of max TAE=75ns that the WB reporting case achieves only 2% UPT gain (over the UPT of no calibration case), whereas the case of SB reporting nearly achieves the UPT gain (10%) of ideal calibration (over the UPT of no calibration case). </w:t>
            </w:r>
          </w:p>
          <w:p w14:paraId="7CAEE117" w14:textId="77777777" w:rsidR="00A12972" w:rsidRDefault="00914DD5">
            <w:pPr>
              <w:pStyle w:val="ListParagraph"/>
              <w:numPr>
                <w:ilvl w:val="0"/>
                <w:numId w:val="27"/>
              </w:numPr>
            </w:pPr>
            <w:r>
              <w:t xml:space="preserve">it is identified the SB reporting is needed in scenarios with a certain level of TAE in between 33ns and 75ns exists. </w:t>
            </w:r>
          </w:p>
          <w:p w14:paraId="5BFE19FA"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Hence, we think </w:t>
            </w:r>
            <w:r>
              <w:rPr>
                <w:rFonts w:ascii="Symbol" w:eastAsia="DengXian" w:hAnsi="Symbol" w:cs="Times New Roman"/>
                <w:sz w:val="18"/>
                <w:szCs w:val="20"/>
                <w:lang w:val="en-GB" w:eastAsia="zh-CN"/>
              </w:rPr>
              <w:t></w:t>
            </w:r>
            <w:r>
              <w:rPr>
                <w:rFonts w:ascii="Times" w:eastAsia="Calibri" w:hAnsi="Times" w:cs="Times New Roman"/>
                <w:sz w:val="16"/>
                <w:szCs w:val="20"/>
                <w:lang w:val="en-GB" w:eastAsia="zh-CN"/>
              </w:rPr>
              <w:t xml:space="preserve"> </w:t>
            </w:r>
            <w:r>
              <w:rPr>
                <w:rFonts w:ascii="Times New Roman" w:hAnsi="Times New Roman" w:cs="Times New Roman"/>
                <w:sz w:val="18"/>
                <w:szCs w:val="18"/>
              </w:rPr>
              <w:t xml:space="preserve">&gt;1 needs to support to compensate for this TX/RX time misalignment issue as well as other practical estimation/noise errors and additional hardware impairments that are unknown to us. </w:t>
            </w:r>
          </w:p>
          <w:p w14:paraId="3E3777F1" w14:textId="77777777" w:rsidR="00A12972" w:rsidRDefault="00A12972">
            <w:pPr>
              <w:snapToGrid w:val="0"/>
              <w:spacing w:after="0" w:line="240" w:lineRule="auto"/>
              <w:rPr>
                <w:rFonts w:ascii="Times New Roman" w:hAnsi="Times New Roman" w:cs="Times New Roman"/>
                <w:sz w:val="18"/>
                <w:szCs w:val="18"/>
              </w:rPr>
            </w:pPr>
          </w:p>
          <w:p w14:paraId="71013682"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We are planning to provide more SLS results depending on SB size and number of SBs, which will be useful for UCI design.</w:t>
            </w:r>
          </w:p>
          <w:p w14:paraId="569510E3" w14:textId="77777777" w:rsidR="00A12972" w:rsidRDefault="00A12972">
            <w:pPr>
              <w:snapToGrid w:val="0"/>
              <w:spacing w:after="0" w:line="240" w:lineRule="auto"/>
              <w:rPr>
                <w:rFonts w:ascii="Times New Roman" w:hAnsi="Times New Roman" w:cs="Times New Roman"/>
                <w:sz w:val="18"/>
                <w:szCs w:val="18"/>
              </w:rPr>
            </w:pPr>
          </w:p>
          <w:p w14:paraId="2FB5B174" w14:textId="77777777" w:rsidR="00A12972" w:rsidRDefault="00914DD5">
            <w:pPr>
              <w:snapToGrid w:val="0"/>
              <w:spacing w:after="0" w:line="240" w:lineRule="auto"/>
              <w:rPr>
                <w:rFonts w:ascii="Times New Roman" w:hAnsi="Times New Roman" w:cs="Times New Roman"/>
                <w:sz w:val="18"/>
                <w:szCs w:val="18"/>
              </w:rPr>
            </w:pPr>
            <w:r>
              <w:rPr>
                <w:noProof/>
                <w:lang w:eastAsia="zh-CN"/>
              </w:rPr>
              <w:drawing>
                <wp:inline distT="0" distB="0" distL="0" distR="0" wp14:anchorId="47CE4500" wp14:editId="4F39DF00">
                  <wp:extent cx="3057525" cy="2038350"/>
                  <wp:effectExtent l="0" t="0" r="9525"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8657293" w14:textId="77777777" w:rsidR="00A12972" w:rsidRDefault="00A12972">
            <w:pPr>
              <w:snapToGrid w:val="0"/>
              <w:spacing w:after="0" w:line="240" w:lineRule="auto"/>
              <w:rPr>
                <w:rFonts w:ascii="Times New Roman" w:hAnsi="Times New Roman" w:cs="Times New Roman"/>
                <w:sz w:val="18"/>
                <w:szCs w:val="18"/>
              </w:rPr>
            </w:pPr>
          </w:p>
          <w:p w14:paraId="16E95D87" w14:textId="77777777" w:rsidR="00A12972" w:rsidRDefault="00914DD5">
            <w:pPr>
              <w:snapToGrid w:val="0"/>
              <w:spacing w:after="0" w:line="240" w:lineRule="auto"/>
              <w:rPr>
                <w:rFonts w:ascii="Times New Roman" w:hAnsi="Times New Roman" w:cs="Times New Roman"/>
                <w:sz w:val="18"/>
                <w:szCs w:val="18"/>
              </w:rPr>
            </w:pPr>
            <w:r>
              <w:rPr>
                <w:noProof/>
                <w:lang w:eastAsia="zh-CN"/>
              </w:rPr>
              <w:lastRenderedPageBreak/>
              <w:drawing>
                <wp:inline distT="0" distB="0" distL="0" distR="0" wp14:anchorId="7A2CE035" wp14:editId="26A24FF6">
                  <wp:extent cx="3095625" cy="2257425"/>
                  <wp:effectExtent l="0" t="0" r="9525" b="952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1B5BBA5" w14:textId="77777777" w:rsidR="00A12972" w:rsidRDefault="00A12972">
            <w:pPr>
              <w:snapToGrid w:val="0"/>
              <w:spacing w:after="0" w:line="240" w:lineRule="auto"/>
              <w:rPr>
                <w:rFonts w:ascii="Times New Roman" w:hAnsi="Times New Roman" w:cs="Times New Roman"/>
                <w:sz w:val="18"/>
                <w:szCs w:val="18"/>
              </w:rPr>
            </w:pPr>
          </w:p>
          <w:p w14:paraId="03EC53E1" w14:textId="77777777" w:rsidR="00A12972" w:rsidRDefault="00A12972">
            <w:pPr>
              <w:snapToGrid w:val="0"/>
              <w:spacing w:after="0" w:line="240" w:lineRule="auto"/>
              <w:rPr>
                <w:rFonts w:ascii="Times New Roman" w:hAnsi="Times New Roman" w:cs="Times New Roman"/>
                <w:sz w:val="18"/>
                <w:szCs w:val="18"/>
              </w:rPr>
            </w:pPr>
          </w:p>
        </w:tc>
      </w:tr>
      <w:tr w:rsidR="00A12972" w14:paraId="64C0C6D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DF45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3EA9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b/>
                <w:sz w:val="18"/>
                <w:szCs w:val="18"/>
              </w:rPr>
              <w:t>Q9.1</w:t>
            </w:r>
          </w:p>
          <w:p w14:paraId="44BAE6F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a same unit for the candidate values of </w:t>
            </w:r>
            <w:r>
              <w:rPr>
                <w:rFonts w:ascii="Times New Roman" w:hAnsi="Times New Roman" w:cs="Times New Roman"/>
                <w:sz w:val="18"/>
                <w:szCs w:val="18"/>
                <w:lang w:val="en-GB"/>
              </w:rPr>
              <w:t>A</w:t>
            </w:r>
            <w:r>
              <w:rPr>
                <w:rFonts w:ascii="Times New Roman" w:hAnsi="Times New Roman" w:cs="Times New Roman"/>
                <w:sz w:val="18"/>
                <w:szCs w:val="18"/>
                <w:vertAlign w:val="subscript"/>
                <w:lang w:val="en-GB"/>
              </w:rPr>
              <w:t>D</w:t>
            </w:r>
            <w:r>
              <w:rPr>
                <w:rFonts w:ascii="Times New Roman" w:eastAsia="DengXian" w:hAnsi="Times New Roman" w:cs="Times New Roman"/>
                <w:sz w:val="18"/>
                <w:szCs w:val="18"/>
                <w:lang w:eastAsia="zh-CN"/>
              </w:rPr>
              <w:t xml:space="preserve">. Otherwise, there would be redundant values that result in similar range, </w:t>
            </w:r>
            <w:proofErr w:type="spellStart"/>
            <w:proofErr w:type="gramStart"/>
            <w:r>
              <w:rPr>
                <w:rFonts w:ascii="Times New Roman" w:eastAsia="DengXian" w:hAnsi="Times New Roman" w:cs="Times New Roman"/>
                <w:sz w:val="18"/>
                <w:szCs w:val="18"/>
                <w:lang w:eastAsia="zh-CN"/>
              </w:rPr>
              <w:t>e,g</w:t>
            </w:r>
            <w:proofErr w:type="spellEnd"/>
            <w:r>
              <w:rPr>
                <w:rFonts w:ascii="Times New Roman" w:eastAsia="DengXian" w:hAnsi="Times New Roman" w:cs="Times New Roman"/>
                <w:sz w:val="18"/>
                <w:szCs w:val="18"/>
                <w:lang w:eastAsia="zh-CN"/>
              </w:rPr>
              <w:t>.</w:t>
            </w:r>
            <w:proofErr w:type="gramEnd"/>
            <w:r>
              <w:rPr>
                <w:rFonts w:ascii="Times New Roman" w:eastAsia="DengXian" w:hAnsi="Times New Roman" w:cs="Times New Roman"/>
                <w:sz w:val="18"/>
                <w:szCs w:val="18"/>
                <w:lang w:eastAsia="zh-CN"/>
              </w:rPr>
              <w:t xml:space="preserve"> CP and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12∆f</m:t>
                  </m:r>
                </m:den>
              </m:f>
            </m:oMath>
            <w:r>
              <w:rPr>
                <w:rFonts w:ascii="Times New Roman" w:eastAsia="DengXian" w:hAnsi="Times New Roman" w:cs="Times New Roman"/>
                <w:sz w:val="18"/>
                <w:szCs w:val="18"/>
                <w:lang w:eastAsia="zh-CN"/>
              </w:rPr>
              <w:t>.</w:t>
            </w:r>
          </w:p>
          <w:p w14:paraId="135EEEB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values, {0.5CP, CP} is preferred. A value larger than CP seems unnecessary, since CJT is invalid among TRPs with large delay offset (which also means large pathloss offset). </w:t>
            </w:r>
          </w:p>
          <w:p w14:paraId="3BF92106"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5F74B9A5"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b/>
                <w:sz w:val="18"/>
                <w:szCs w:val="18"/>
              </w:rPr>
              <w:t>Q9.2</w:t>
            </w:r>
          </w:p>
          <w:p w14:paraId="1C02E04F" w14:textId="77777777" w:rsidR="00A12972" w:rsidRDefault="00914DD5">
            <w:pPr>
              <w:snapToGrid w:val="0"/>
              <w:spacing w:after="0" w:line="240" w:lineRule="auto"/>
              <w:rPr>
                <w:rFonts w:ascii="Times New Roman" w:hAnsi="Times New Roman" w:cs="Times New Roman"/>
                <w:sz w:val="18"/>
                <w:szCs w:val="18"/>
                <w:vertAlign w:val="subscript"/>
                <w:lang w:val="en-GB"/>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a same unit for the candidate values of </w:t>
            </w:r>
            <w:r>
              <w:rPr>
                <w:rFonts w:ascii="Times New Roman" w:hAnsi="Times New Roman" w:cs="Times New Roman"/>
                <w:sz w:val="18"/>
                <w:szCs w:val="18"/>
                <w:lang w:val="en-GB"/>
              </w:rPr>
              <w:t>A</w:t>
            </w:r>
            <w:r>
              <w:rPr>
                <w:rFonts w:ascii="Times New Roman" w:hAnsi="Times New Roman" w:cs="Times New Roman"/>
                <w:sz w:val="18"/>
                <w:szCs w:val="18"/>
                <w:vertAlign w:val="subscript"/>
                <w:lang w:val="en-GB"/>
              </w:rPr>
              <w:t>FO</w:t>
            </w:r>
            <w:r>
              <w:rPr>
                <w:rFonts w:ascii="DengXian" w:eastAsia="DengXian" w:hAnsi="DengXian" w:cs="Times New Roman" w:hint="eastAsia"/>
                <w:sz w:val="18"/>
                <w:szCs w:val="18"/>
                <w:vertAlign w:val="subscript"/>
                <w:lang w:val="en-GB" w:eastAsia="zh-CN"/>
              </w:rPr>
              <w:t>。</w:t>
            </w:r>
          </w:p>
          <w:p w14:paraId="356409B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RAN4 requirement on the maximum frequency error for a base statio</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 is </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0.05 ppm and ±0.1 ppm for different types of BS. Then at least {0.1ppm, 0.2ppm} should be supported as candidate values. For the other values, further justification is needed. </w:t>
            </w:r>
          </w:p>
          <w:p w14:paraId="59D5BB92" w14:textId="77777777" w:rsidR="00A12972" w:rsidRDefault="00A12972">
            <w:pPr>
              <w:snapToGrid w:val="0"/>
              <w:spacing w:after="0" w:line="240" w:lineRule="auto"/>
              <w:rPr>
                <w:rFonts w:ascii="Times New Roman" w:eastAsia="DengXian" w:hAnsi="Times New Roman" w:cs="Times New Roman"/>
                <w:sz w:val="18"/>
                <w:szCs w:val="18"/>
                <w:lang w:val="en-GB" w:eastAsia="zh-CN"/>
              </w:rPr>
            </w:pPr>
          </w:p>
          <w:p w14:paraId="7789C72C" w14:textId="77777777" w:rsidR="00A12972" w:rsidRDefault="00914DD5">
            <w:pPr>
              <w:snapToGrid w:val="0"/>
              <w:spacing w:after="0" w:line="240" w:lineRule="auto"/>
              <w:rPr>
                <w:rFonts w:ascii="Times New Roman" w:eastAsia="DengXian" w:hAnsi="Times New Roman" w:cs="Times New Roman"/>
                <w:b/>
                <w:sz w:val="18"/>
                <w:szCs w:val="18"/>
                <w:lang w:val="en-GB" w:eastAsia="zh-CN"/>
              </w:rPr>
            </w:pPr>
            <w:r>
              <w:rPr>
                <w:rFonts w:ascii="Times New Roman" w:eastAsia="DengXian" w:hAnsi="Times New Roman" w:cs="Times New Roman" w:hint="eastAsia"/>
                <w:b/>
                <w:sz w:val="18"/>
                <w:szCs w:val="18"/>
                <w:lang w:val="en-GB" w:eastAsia="zh-CN"/>
              </w:rPr>
              <w:t>Q</w:t>
            </w:r>
            <w:r>
              <w:rPr>
                <w:rFonts w:ascii="Times New Roman" w:eastAsia="DengXian" w:hAnsi="Times New Roman" w:cs="Times New Roman"/>
                <w:b/>
                <w:sz w:val="18"/>
                <w:szCs w:val="18"/>
                <w:lang w:val="en-GB" w:eastAsia="zh-CN"/>
              </w:rPr>
              <w:t>10.1</w:t>
            </w:r>
          </w:p>
          <w:p w14:paraId="7BAADBD7" w14:textId="77777777" w:rsidR="00A12972" w:rsidRDefault="00914DD5">
            <w:pPr>
              <w:snapToGrid w:val="0"/>
              <w:spacing w:after="0" w:line="240" w:lineRule="auto"/>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In our understanding, the functionality of subband reporting can be achieved via wideband reporting and time misalignment reporting. In case that delay offset reporting can support resolution of </w:t>
            </w:r>
            <w:r>
              <w:rPr>
                <w:rFonts w:ascii="Times New Roman" w:eastAsia="DengXian" w:hAnsi="Times New Roman" w:cs="Times New Roman" w:hint="eastAsia"/>
                <w:sz w:val="18"/>
                <w:szCs w:val="18"/>
                <w:lang w:val="en-GB" w:eastAsia="zh-CN"/>
              </w:rPr>
              <w:t>up</w:t>
            </w:r>
            <w:r>
              <w:rPr>
                <w:rFonts w:ascii="Times New Roman" w:eastAsia="DengXian" w:hAnsi="Times New Roman" w:cs="Times New Roman"/>
                <w:sz w:val="18"/>
                <w:szCs w:val="18"/>
                <w:lang w:val="en-GB" w:eastAsia="zh-CN"/>
              </w:rPr>
              <w:t xml:space="preserve"> to tens of ns (e.g. 50ns), it is not necessary to additionally support subband phase reporting. </w:t>
            </w:r>
          </w:p>
        </w:tc>
      </w:tr>
      <w:tr w:rsidR="00A12972" w14:paraId="5716F83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9B43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3C16D"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 9.1</w:t>
            </w:r>
          </w:p>
          <w:p w14:paraId="3E4060D1" w14:textId="77777777" w:rsidR="00A12972" w:rsidRDefault="00914DD5">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to unify the unit of delay quantization range as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4∆f</m:t>
                  </m:r>
                </m:den>
              </m:f>
            </m:oMath>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where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4∆f</m:t>
                  </m:r>
                </m:den>
              </m:f>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is the maximum measurable delay</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Prefer the delay quantization ranges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4∆f</m:t>
                  </m:r>
                </m:den>
              </m:f>
            </m:oMath>
            <w:r>
              <w:rPr>
                <w:rFonts w:ascii="Times" w:eastAsia="Batang" w:hAnsi="Times" w:cs="Times New Roman"/>
                <w:sz w:val="16"/>
                <w:szCs w:val="20"/>
                <w:lang w:val="en-GB" w:eastAsia="zh-CN"/>
              </w:rPr>
              <w:t xml:space="preserve">, </w:t>
            </w:r>
            <m:oMath>
              <m:r>
                <w:rPr>
                  <w:rFonts w:ascii="Cambria Math" w:hAnsi="Cambria Math"/>
                  <w:sz w:val="18"/>
                  <w:szCs w:val="20"/>
                </w:rPr>
                <m:t xml:space="preserve"> </m:t>
              </m:r>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12∆f</m:t>
                  </m:r>
                </m:den>
              </m:f>
            </m:oMath>
            <w:r>
              <w:rPr>
                <w:rFonts w:ascii="Times" w:eastAsia="Batang" w:hAnsi="Times" w:cs="Times New Roman"/>
                <w:sz w:val="16"/>
                <w:szCs w:val="20"/>
                <w:lang w:val="en-GB" w:eastAsia="zh-CN"/>
              </w:rPr>
              <w:t xml:space="preserv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24∆f</m:t>
                  </m:r>
                </m:den>
              </m:f>
            </m:oMath>
            <w:r>
              <w:rPr>
                <w:rFonts w:ascii="Times New Roman" w:eastAsia="DengXian" w:hAnsi="Times New Roman" w:cs="Times New Roman"/>
                <w:sz w:val="18"/>
                <w:szCs w:val="20"/>
                <w:lang w:eastAsia="zh-CN"/>
              </w:rPr>
              <w:t>}. These quantization ranges will be further checked with SLS results.</w:t>
            </w:r>
          </w:p>
          <w:p w14:paraId="484B00A7" w14:textId="77777777" w:rsidR="00A12972" w:rsidRDefault="00A12972">
            <w:pPr>
              <w:snapToGrid w:val="0"/>
              <w:spacing w:after="0" w:line="240" w:lineRule="auto"/>
              <w:rPr>
                <w:rFonts w:ascii="Times New Roman" w:eastAsia="DengXian" w:hAnsi="Times New Roman" w:cs="Times New Roman"/>
                <w:sz w:val="18"/>
                <w:szCs w:val="20"/>
                <w:lang w:eastAsia="zh-CN"/>
              </w:rPr>
            </w:pPr>
          </w:p>
          <w:p w14:paraId="0064DEA3"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 9.2</w:t>
            </w:r>
          </w:p>
          <w:p w14:paraId="38BDD022" w14:textId="77777777" w:rsidR="00A12972" w:rsidRDefault="00914DD5">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 xml:space="preserve">refer to unify the unit of frequency quantization ranges as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4∆t</m:t>
                  </m:r>
                </m:den>
              </m:f>
            </m:oMath>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where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4∆t</m:t>
                  </m:r>
                </m:den>
              </m:f>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is the maximum measurable frequency. Prefer the frequency quantization ranges {</w:t>
            </w:r>
            <w:r>
              <w:rPr>
                <w:rFonts w:ascii="Times" w:eastAsia="Calibri" w:hAnsi="Times" w:cs="Times New Roman"/>
                <w:sz w:val="16"/>
                <w:szCs w:val="20"/>
                <w:lang w:val="en-GB" w:eastAsia="zh-CN"/>
              </w:rPr>
              <w:t>1/(8</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 1/(16</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 1/(32</w:t>
            </w:r>
            <w:r>
              <w:rPr>
                <w:rFonts w:ascii="Symbol" w:eastAsia="Calibri" w:hAnsi="Symbol" w:cs="Times New Roman"/>
                <w:sz w:val="16"/>
                <w:szCs w:val="20"/>
                <w:lang w:val="en-GB" w:eastAsia="zh-CN"/>
              </w:rPr>
              <w:t></w:t>
            </w:r>
            <w:r>
              <w:rPr>
                <w:rFonts w:ascii="Times" w:eastAsia="Calibri" w:hAnsi="Times" w:cs="Times New Roman"/>
                <w:sz w:val="16"/>
                <w:szCs w:val="20"/>
                <w:lang w:val="en-GB" w:eastAsia="zh-CN"/>
              </w:rPr>
              <w:t>t)</w:t>
            </w:r>
            <w:r>
              <w:rPr>
                <w:rFonts w:ascii="Times New Roman" w:eastAsia="DengXian" w:hAnsi="Times New Roman" w:cs="Times New Roman"/>
                <w:sz w:val="18"/>
                <w:szCs w:val="20"/>
                <w:lang w:eastAsia="zh-CN"/>
              </w:rPr>
              <w:t>}. These quantization ranges will be further checked with SLS results.</w:t>
            </w:r>
          </w:p>
          <w:p w14:paraId="0AD94C0E"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4D4774B3"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10.1</w:t>
            </w:r>
          </w:p>
          <w:p w14:paraId="4954D90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reporting </w:t>
            </w:r>
            <w:r>
              <w:rPr>
                <w:rFonts w:ascii="Symbol" w:eastAsia="DengXian" w:hAnsi="Symbol" w:cs="Times New Roman"/>
                <w:sz w:val="18"/>
                <w:szCs w:val="20"/>
                <w:lang w:val="en-GB" w:eastAsia="zh-CN"/>
              </w:rPr>
              <w:t></w:t>
            </w:r>
            <w:r>
              <w:rPr>
                <w:rFonts w:ascii="Times" w:eastAsia="Calibri" w:hAnsi="Times" w:cs="Times New Roman"/>
                <w:sz w:val="16"/>
                <w:szCs w:val="20"/>
                <w:lang w:val="en-GB" w:eastAsia="zh-CN"/>
              </w:rPr>
              <w:t xml:space="preserve"> </w:t>
            </w:r>
            <w:r>
              <w:rPr>
                <w:rFonts w:ascii="Times New Roman" w:hAnsi="Times New Roman" w:cs="Times New Roman"/>
                <w:sz w:val="18"/>
                <w:szCs w:val="18"/>
              </w:rPr>
              <w:t>&gt;1 subband phase offsets. Further support reporting one initial phase offset (for the first subband) and a phase slope (a phase change across a subband) for N</w:t>
            </w:r>
            <w:r>
              <w:rPr>
                <w:rFonts w:ascii="Times New Roman" w:hAnsi="Times New Roman" w:cs="Times New Roman"/>
                <w:sz w:val="18"/>
                <w:szCs w:val="18"/>
                <w:vertAlign w:val="subscript"/>
              </w:rPr>
              <w:t>TRP</w:t>
            </w:r>
            <w:r>
              <w:rPr>
                <w:rFonts w:ascii="Times New Roman" w:hAnsi="Times New Roman" w:cs="Times New Roman"/>
                <w:sz w:val="18"/>
                <w:szCs w:val="18"/>
              </w:rPr>
              <w:t>-1 resources/resource sets. Due to the linear variation of phase offset across subbands caused by inter-TRP timing misalignment, the report format of ‘an initial phase offset + a phase slope’ is the most straightforward and efficient way to reduce the overhead.</w:t>
            </w:r>
          </w:p>
        </w:tc>
      </w:tr>
      <w:tr w:rsidR="00A12972" w14:paraId="1FF3830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D874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AE60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b/>
                <w:sz w:val="18"/>
                <w:szCs w:val="18"/>
              </w:rPr>
              <w:t>Q9.1</w:t>
            </w:r>
          </w:p>
          <w:p w14:paraId="4BD7D929"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support </w:t>
            </w:r>
            <w:r>
              <w:rPr>
                <w:rFonts w:ascii="Times New Roman" w:hAnsi="Times New Roman" w:cs="Times New Roman"/>
                <w:sz w:val="18"/>
                <w:szCs w:val="18"/>
                <w:lang w:val="en-GB"/>
              </w:rPr>
              <w:t>A</w:t>
            </w:r>
            <w:r>
              <w:rPr>
                <w:rFonts w:ascii="Times New Roman" w:hAnsi="Times New Roman" w:cs="Times New Roman"/>
                <w:sz w:val="18"/>
                <w:szCs w:val="18"/>
                <w:vertAlign w:val="subscript"/>
                <w:lang w:val="en-GB"/>
              </w:rPr>
              <w:t>D</w:t>
            </w:r>
            <w:r>
              <w:rPr>
                <w:rFonts w:ascii="Times New Roman" w:eastAsia="DengXian" w:hAnsi="Times New Roman" w:cs="Times New Roman"/>
                <w:sz w:val="18"/>
                <w:szCs w:val="18"/>
                <w:lang w:eastAsia="zh-CN"/>
              </w:rPr>
              <w:t xml:space="preserve"> ={ </w:t>
            </w:r>
            <m:oMath>
              <m:f>
                <m:fPr>
                  <m:ctrlPr>
                    <w:rPr>
                      <w:rFonts w:ascii="Cambria Math" w:eastAsia="DengXian" w:hAnsi="Cambria Math" w:cs="Times New Roman"/>
                      <w:sz w:val="18"/>
                      <w:szCs w:val="18"/>
                      <w:lang w:eastAsia="zh-CN"/>
                    </w:rPr>
                  </m:ctrlPr>
                </m:fPr>
                <m:num>
                  <m:r>
                    <m:rPr>
                      <m:sty m:val="p"/>
                    </m:rPr>
                    <w:rPr>
                      <w:rFonts w:ascii="Cambria Math" w:eastAsia="DengXian" w:hAnsi="Cambria Math" w:cs="Times New Roman"/>
                      <w:sz w:val="18"/>
                      <w:szCs w:val="18"/>
                      <w:lang w:eastAsia="zh-CN"/>
                    </w:rPr>
                    <m:t>1</m:t>
                  </m:r>
                </m:num>
                <m:den>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f</m:t>
                  </m:r>
                </m:den>
              </m:f>
              <m:r>
                <m:rPr>
                  <m:sty m:val="p"/>
                </m:rPr>
                <w:rPr>
                  <w:rFonts w:ascii="Cambria Math" w:eastAsia="DengXian" w:hAnsi="Cambria Math" w:cs="Times New Roman"/>
                  <w:sz w:val="18"/>
                  <w:szCs w:val="18"/>
                  <w:lang w:eastAsia="zh-CN"/>
                </w:rPr>
                <m:t xml:space="preserve"> </m:t>
              </m:r>
            </m:oMath>
            <w:r>
              <w:rPr>
                <w:rFonts w:ascii="Times New Roman" w:eastAsia="DengXian" w:hAnsi="Times New Roman" w:cs="Times New Roman"/>
                <w:sz w:val="18"/>
                <w:szCs w:val="18"/>
                <w:lang w:eastAsia="zh-CN"/>
              </w:rPr>
              <w:t xml:space="preserve">}, where </w:t>
            </w:r>
            <m:oMath>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f</m:t>
              </m:r>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is the SCS. This is because </w:t>
            </w:r>
            <w:r>
              <w:rPr>
                <w:rFonts w:ascii="Times New Roman" w:hAnsi="Times New Roman" w:cs="Times New Roman"/>
                <w:sz w:val="18"/>
                <w:szCs w:val="18"/>
                <w:lang w:val="en-GB"/>
              </w:rPr>
              <w:t>A</w:t>
            </w:r>
            <w:r>
              <w:rPr>
                <w:rFonts w:ascii="Times New Roman" w:hAnsi="Times New Roman" w:cs="Times New Roman"/>
                <w:sz w:val="18"/>
                <w:szCs w:val="18"/>
                <w:vertAlign w:val="subscript"/>
                <w:lang w:val="en-GB"/>
              </w:rPr>
              <w:t>D</w:t>
            </w:r>
            <w:r>
              <w:rPr>
                <w:rFonts w:ascii="Times New Roman" w:eastAsia="DengXian" w:hAnsi="Times New Roman" w:cs="Times New Roman"/>
                <w:sz w:val="18"/>
                <w:szCs w:val="18"/>
                <w:lang w:eastAsia="zh-CN"/>
              </w:rPr>
              <w:t xml:space="preserve"> should be configured</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accordingly with the CSI-RS configuration.</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Maximum delay that UE can measure depends on the frequency separation between two consecutive REs carrying the RS. While the minimum delay that can be measured by the UE depends on the RS bandwidth. </w:t>
            </w:r>
            <w:bookmarkStart w:id="7" w:name="_Hlk165919507"/>
            <w:r>
              <w:rPr>
                <w:rFonts w:ascii="Times New Roman" w:eastAsia="DengXian" w:hAnsi="Times New Roman" w:cs="Times New Roman"/>
                <w:sz w:val="18"/>
                <w:szCs w:val="18"/>
                <w:lang w:eastAsia="zh-CN"/>
              </w:rPr>
              <w:t xml:space="preserve">When </w:t>
            </w:r>
            <w:r>
              <w:rPr>
                <w:rFonts w:ascii="Times New Roman" w:hAnsi="Times New Roman" w:cs="Times New Roman"/>
                <w:sz w:val="18"/>
                <w:szCs w:val="18"/>
                <w:lang w:val="en-GB"/>
              </w:rPr>
              <w:t>A</w:t>
            </w:r>
            <w:r>
              <w:rPr>
                <w:rFonts w:ascii="Times New Roman" w:hAnsi="Times New Roman" w:cs="Times New Roman"/>
                <w:sz w:val="18"/>
                <w:szCs w:val="18"/>
                <w:vertAlign w:val="subscript"/>
                <w:lang w:val="en-GB"/>
              </w:rPr>
              <w:t>D</w:t>
            </w:r>
            <w:r>
              <w:rPr>
                <w:rFonts w:ascii="Times New Roman" w:eastAsia="DengXian" w:hAnsi="Times New Roman" w:cs="Times New Roman"/>
                <w:sz w:val="18"/>
                <w:szCs w:val="18"/>
                <w:lang w:eastAsia="zh-CN"/>
              </w:rPr>
              <w:t xml:space="preserve"> is forced to be a multiple of CP, but UE cannot measure such delays with the configured RS, then some reporting bits may be wasted and the reporting accuracy is reduced.</w:t>
            </w:r>
            <w:bookmarkEnd w:id="7"/>
          </w:p>
          <w:p w14:paraId="2B2C30E5" w14:textId="77777777" w:rsidR="00A12972" w:rsidRDefault="00A12972">
            <w:pPr>
              <w:snapToGrid w:val="0"/>
              <w:spacing w:after="0" w:line="240" w:lineRule="auto"/>
              <w:rPr>
                <w:rFonts w:ascii="Times New Roman" w:hAnsi="Times New Roman" w:cs="Times New Roman"/>
                <w:sz w:val="18"/>
                <w:szCs w:val="18"/>
              </w:rPr>
            </w:pPr>
          </w:p>
          <w:p w14:paraId="595C95A2"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hAnsi="Times New Roman" w:cs="Times New Roman"/>
                <w:b/>
                <w:sz w:val="18"/>
                <w:szCs w:val="18"/>
              </w:rPr>
              <w:t>Q9.2</w:t>
            </w:r>
          </w:p>
          <w:p w14:paraId="4FE55CE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support </w:t>
            </w:r>
            <w:r>
              <w:rPr>
                <w:rFonts w:ascii="Times New Roman" w:hAnsi="Times New Roman" w:cs="Times New Roman"/>
                <w:sz w:val="18"/>
                <w:szCs w:val="18"/>
                <w:lang w:val="en-GB"/>
              </w:rPr>
              <w:t>A</w:t>
            </w:r>
            <w:r>
              <w:rPr>
                <w:rFonts w:ascii="Times New Roman" w:hAnsi="Times New Roman" w:cs="Times New Roman"/>
                <w:sz w:val="18"/>
                <w:szCs w:val="18"/>
                <w:vertAlign w:val="subscript"/>
                <w:lang w:val="en-GB"/>
              </w:rPr>
              <w:t>FO</w:t>
            </w:r>
            <w:r>
              <w:rPr>
                <w:rFonts w:ascii="Times New Roman" w:eastAsia="DengXian" w:hAnsi="Times New Roman" w:cs="Times New Roman"/>
                <w:sz w:val="18"/>
                <w:szCs w:val="18"/>
                <w:lang w:eastAsia="zh-CN"/>
              </w:rPr>
              <w:t xml:space="preserve"> ={ </w:t>
            </w:r>
            <m:oMath>
              <m:f>
                <m:fPr>
                  <m:ctrlPr>
                    <w:rPr>
                      <w:rFonts w:ascii="Cambria Math" w:eastAsia="DengXian" w:hAnsi="Cambria Math" w:cs="Times New Roman"/>
                      <w:sz w:val="18"/>
                      <w:szCs w:val="18"/>
                      <w:lang w:eastAsia="zh-CN"/>
                    </w:rPr>
                  </m:ctrlPr>
                </m:fPr>
                <m:num>
                  <m:r>
                    <m:rPr>
                      <m:sty m:val="p"/>
                    </m:rPr>
                    <w:rPr>
                      <w:rFonts w:ascii="Cambria Math" w:eastAsia="DengXian" w:hAnsi="Cambria Math" w:cs="Times New Roman"/>
                      <w:sz w:val="18"/>
                      <w:szCs w:val="18"/>
                      <w:lang w:eastAsia="zh-CN"/>
                    </w:rPr>
                    <m:t>1</m:t>
                  </m:r>
                </m:num>
                <m:den>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t</m:t>
                  </m:r>
                </m:den>
              </m:f>
              <m:r>
                <m:rPr>
                  <m:sty m:val="p"/>
                </m:rPr>
                <w:rPr>
                  <w:rFonts w:ascii="Cambria Math" w:eastAsia="DengXian" w:hAnsi="Cambria Math" w:cs="Times New Roman"/>
                  <w:sz w:val="18"/>
                  <w:szCs w:val="18"/>
                  <w:lang w:eastAsia="zh-CN"/>
                </w:rPr>
                <m:t xml:space="preserve"> </m:t>
              </m:r>
            </m:oMath>
            <w:r>
              <w:rPr>
                <w:rFonts w:ascii="Times New Roman" w:eastAsia="DengXian" w:hAnsi="Times New Roman" w:cs="Times New Roman"/>
                <w:sz w:val="18"/>
                <w:szCs w:val="18"/>
                <w:lang w:eastAsia="zh-CN"/>
              </w:rPr>
              <w:t xml:space="preserve">}, where </w:t>
            </w:r>
            <m:oMath>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t</m:t>
              </m:r>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denotes the duration of one OFDM symbol</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 xml:space="preserve"> Similar to delay offset reporting, </w:t>
            </w:r>
            <w:r>
              <w:rPr>
                <w:rFonts w:ascii="Times New Roman" w:hAnsi="Times New Roman" w:cs="Times New Roman"/>
                <w:sz w:val="18"/>
                <w:szCs w:val="18"/>
                <w:lang w:val="en-GB"/>
              </w:rPr>
              <w:t>A</w:t>
            </w:r>
            <w:r>
              <w:rPr>
                <w:rFonts w:ascii="Times New Roman" w:hAnsi="Times New Roman" w:cs="Times New Roman"/>
                <w:sz w:val="18"/>
                <w:szCs w:val="18"/>
                <w:vertAlign w:val="subscript"/>
                <w:lang w:val="en-GB"/>
              </w:rPr>
              <w:t>FO</w:t>
            </w:r>
            <w:r>
              <w:rPr>
                <w:rFonts w:ascii="Times New Roman" w:eastAsia="DengXian" w:hAnsi="Times New Roman" w:cs="Times New Roman"/>
                <w:sz w:val="18"/>
                <w:szCs w:val="18"/>
                <w:lang w:eastAsia="zh-CN"/>
              </w:rPr>
              <w:t xml:space="preserve"> should be configured accordingly with the CSI-RS configuration.</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Maximum frequency offset that UE can measure depends on the time separation between two consecutive REs carrying the RS. And the minimum </w:t>
            </w:r>
            <w:r>
              <w:rPr>
                <w:rFonts w:ascii="Times New Roman" w:eastAsia="DengXian" w:hAnsi="Times New Roman" w:cs="Times New Roman"/>
                <w:sz w:val="18"/>
                <w:szCs w:val="18"/>
                <w:lang w:eastAsia="zh-CN"/>
              </w:rPr>
              <w:lastRenderedPageBreak/>
              <w:t xml:space="preserve">frequency offset that can be measured by the UE depends on the RS time duration. Since the RS time duration is multiple of OFDM symbols, then the range </w:t>
            </w:r>
            <w:r>
              <w:rPr>
                <w:rFonts w:ascii="Times New Roman" w:hAnsi="Times New Roman" w:cs="Times New Roman"/>
                <w:sz w:val="18"/>
                <w:szCs w:val="18"/>
                <w:lang w:val="en-GB"/>
              </w:rPr>
              <w:t>A</w:t>
            </w:r>
            <w:r>
              <w:rPr>
                <w:rFonts w:ascii="Times New Roman" w:hAnsi="Times New Roman" w:cs="Times New Roman"/>
                <w:sz w:val="18"/>
                <w:szCs w:val="18"/>
                <w:vertAlign w:val="subscript"/>
                <w:lang w:val="en-GB"/>
              </w:rPr>
              <w:t>FO</w:t>
            </w:r>
            <w:r>
              <w:rPr>
                <w:rFonts w:ascii="Times New Roman" w:eastAsia="DengXian" w:hAnsi="Times New Roman" w:cs="Times New Roman"/>
                <w:sz w:val="18"/>
                <w:szCs w:val="18"/>
                <w:lang w:eastAsia="zh-CN"/>
              </w:rPr>
              <w:t xml:space="preserve"> should be </w:t>
            </w:r>
            <m:oMath>
              <m:f>
                <m:fPr>
                  <m:ctrlPr>
                    <w:rPr>
                      <w:rFonts w:ascii="Cambria Math" w:eastAsia="DengXian" w:hAnsi="Cambria Math" w:cs="Times New Roman"/>
                      <w:sz w:val="18"/>
                      <w:szCs w:val="18"/>
                      <w:lang w:eastAsia="zh-CN"/>
                    </w:rPr>
                  </m:ctrlPr>
                </m:fPr>
                <m:num>
                  <m:r>
                    <m:rPr>
                      <m:sty m:val="p"/>
                    </m:rPr>
                    <w:rPr>
                      <w:rFonts w:ascii="Cambria Math" w:eastAsia="DengXian" w:hAnsi="Cambria Math" w:cs="Times New Roman"/>
                      <w:sz w:val="18"/>
                      <w:szCs w:val="18"/>
                      <w:lang w:eastAsia="zh-CN"/>
                    </w:rPr>
                    <m:t>1</m:t>
                  </m:r>
                </m:num>
                <m:den>
                  <m:r>
                    <w:rPr>
                      <w:rFonts w:ascii="Cambria Math" w:eastAsia="DengXian" w:hAnsi="Cambria Math" w:cs="Times New Roman"/>
                      <w:sz w:val="18"/>
                      <w:szCs w:val="18"/>
                      <w:lang w:eastAsia="zh-CN"/>
                    </w:rPr>
                    <m:t>k</m:t>
                  </m:r>
                  <m:r>
                    <m:rPr>
                      <m:sty m:val="p"/>
                    </m:rPr>
                    <w:rPr>
                      <w:rFonts w:ascii="Cambria Math" w:eastAsia="DengXian" w:hAnsi="Cambria Math" w:cs="Times New Roman"/>
                      <w:sz w:val="18"/>
                      <w:szCs w:val="18"/>
                      <w:lang w:eastAsia="zh-CN"/>
                    </w:rPr>
                    <m:t>∆</m:t>
                  </m:r>
                  <m:r>
                    <w:rPr>
                      <w:rFonts w:ascii="Cambria Math" w:eastAsia="DengXian" w:hAnsi="Cambria Math" w:cs="Times New Roman"/>
                      <w:sz w:val="18"/>
                      <w:szCs w:val="18"/>
                      <w:lang w:eastAsia="zh-CN"/>
                    </w:rPr>
                    <m:t>t</m:t>
                  </m:r>
                </m:den>
              </m:f>
            </m:oMath>
            <w:r>
              <w:rPr>
                <w:rFonts w:ascii="Times New Roman" w:eastAsia="DengXian" w:hAnsi="Times New Roman" w:cs="Times New Roman" w:hint="eastAsia"/>
                <w:sz w:val="18"/>
                <w:szCs w:val="18"/>
                <w:lang w:eastAsia="zh-CN"/>
              </w:rPr>
              <w:t>.</w:t>
            </w:r>
          </w:p>
          <w:p w14:paraId="2919508C" w14:textId="77777777" w:rsidR="00A12972" w:rsidRDefault="00A12972">
            <w:pPr>
              <w:snapToGrid w:val="0"/>
              <w:spacing w:after="0" w:line="240" w:lineRule="auto"/>
              <w:rPr>
                <w:rFonts w:ascii="Times New Roman" w:eastAsia="DengXian" w:hAnsi="Times New Roman" w:cs="Times New Roman"/>
                <w:b/>
                <w:sz w:val="18"/>
                <w:szCs w:val="18"/>
                <w:lang w:eastAsia="zh-CN"/>
              </w:rPr>
            </w:pPr>
          </w:p>
          <w:p w14:paraId="4B33DEB4" w14:textId="77777777" w:rsidR="00A12972" w:rsidRDefault="00A12972">
            <w:pPr>
              <w:snapToGrid w:val="0"/>
              <w:spacing w:after="0" w:line="240" w:lineRule="auto"/>
              <w:rPr>
                <w:rFonts w:ascii="Times New Roman" w:eastAsia="DengXian" w:hAnsi="Times New Roman" w:cs="Times New Roman"/>
                <w:b/>
                <w:sz w:val="18"/>
                <w:szCs w:val="18"/>
                <w:lang w:eastAsia="zh-CN"/>
              </w:rPr>
            </w:pPr>
          </w:p>
        </w:tc>
      </w:tr>
      <w:tr w:rsidR="00A12972" w14:paraId="3E60897D"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72D2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C7AE0"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 9.1</w:t>
            </w:r>
          </w:p>
          <w:p w14:paraId="0C52BC52" w14:textId="77777777" w:rsidR="00A12972" w:rsidRDefault="00914DD5">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 xml:space="preserve">We prefer to have small value range like 0.5CP or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24∆f</m:t>
                  </m:r>
                </m:den>
              </m:f>
            </m:oMath>
            <w:r>
              <w:rPr>
                <w:rFonts w:ascii="Times New Roman" w:eastAsia="DengXian" w:hAnsi="Times New Roman" w:cs="Times New Roman" w:hint="eastAsia"/>
                <w:sz w:val="18"/>
                <w:szCs w:val="20"/>
                <w:lang w:eastAsia="zh-CN"/>
              </w:rPr>
              <w:t xml:space="preserve"> to be kept, potentially for the use case of TDD Rx/Tx TAE (and may need more quantization bits </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 xml:space="preserve"> will provide evaluations later for TDD use case)</w:t>
            </w:r>
          </w:p>
          <w:p w14:paraId="3680620C" w14:textId="77777777" w:rsidR="00A12972" w:rsidRDefault="00A12972">
            <w:pPr>
              <w:snapToGrid w:val="0"/>
              <w:spacing w:after="0" w:line="240" w:lineRule="auto"/>
              <w:rPr>
                <w:rFonts w:ascii="Times New Roman" w:eastAsia="DengXian" w:hAnsi="Times New Roman" w:cs="Times New Roman"/>
                <w:sz w:val="18"/>
                <w:szCs w:val="20"/>
                <w:lang w:eastAsia="zh-CN"/>
              </w:rPr>
            </w:pPr>
          </w:p>
          <w:p w14:paraId="763E30C3"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 9.2</w:t>
            </w:r>
          </w:p>
          <w:p w14:paraId="4AE190D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We proposed some small candidate values e.g. 0.01ppm or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5</m:t>
                  </m:r>
                  <m:r>
                    <w:rPr>
                      <w:rFonts w:ascii="Cambria Math" w:eastAsia="DengXian" w:hAnsi="Cambria Math"/>
                      <w:sz w:val="18"/>
                      <w:szCs w:val="20"/>
                      <w:lang w:eastAsia="zh-CN"/>
                    </w:rPr>
                    <m:t>12</m:t>
                  </m:r>
                  <m:r>
                    <w:rPr>
                      <w:rFonts w:ascii="Cambria Math" w:hAnsi="Cambria Math"/>
                      <w:sz w:val="18"/>
                      <w:szCs w:val="20"/>
                    </w:rPr>
                    <m:t>∆t</m:t>
                  </m:r>
                </m:den>
              </m:f>
            </m:oMath>
            <w:r>
              <w:rPr>
                <w:rFonts w:ascii="Times New Roman" w:eastAsia="DengXian" w:hAnsi="Times New Roman" w:cs="Times New Roman" w:hint="eastAsia"/>
                <w:sz w:val="18"/>
                <w:szCs w:val="18"/>
                <w:lang w:eastAsia="zh-CN"/>
              </w:rPr>
              <w:t>, during the last meeting RAN1#116bis.</w:t>
            </w:r>
          </w:p>
          <w:p w14:paraId="3FDFFD47"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The reason is illustrated with an example as following:</w:t>
            </w:r>
          </w:p>
          <w:p w14:paraId="0F047253" w14:textId="77777777" w:rsidR="00A12972" w:rsidRDefault="00914DD5">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For a typical CSI feedback periodicity e.g. 20msec, </w:t>
            </w:r>
            <w:r>
              <w:rPr>
                <w:rFonts w:ascii="Times New Roman" w:eastAsia="DengXian" w:hAnsi="Times New Roman" w:cs="Times New Roman" w:hint="eastAsia"/>
                <w:sz w:val="18"/>
                <w:szCs w:val="20"/>
                <w:lang w:eastAsia="zh-CN"/>
              </w:rPr>
              <w:t>the phase error</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a quantization level</w:t>
            </w:r>
            <w:r>
              <w:rPr>
                <w:rFonts w:ascii="Times New Roman" w:eastAsia="DengXian" w:hAnsi="Times New Roman" w:cs="Times New Roman" w:hint="eastAsia"/>
                <w:sz w:val="18"/>
                <w:szCs w:val="20"/>
                <w:lang w:eastAsia="zh-CN"/>
              </w:rPr>
              <w:t>) at the end of 20msec is</w:t>
            </w:r>
          </w:p>
          <w:p w14:paraId="38A29259" w14:textId="77777777" w:rsidR="00A12972" w:rsidRDefault="00914DD5">
            <w:pPr>
              <w:numPr>
                <w:ilvl w:val="0"/>
                <w:numId w:val="28"/>
              </w:num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0.01ppm/32 guarantee a phase error of (for f</w:t>
            </w:r>
            <w:r>
              <w:rPr>
                <w:rFonts w:ascii="Times New Roman" w:eastAsia="DengXian" w:hAnsi="Times New Roman" w:cs="Times New Roman"/>
                <w:sz w:val="18"/>
                <w:szCs w:val="20"/>
                <w:vertAlign w:val="subscript"/>
                <w:lang w:eastAsia="zh-CN"/>
              </w:rPr>
              <w:t>c</w:t>
            </w:r>
            <w:r>
              <w:rPr>
                <w:rFonts w:ascii="Times New Roman" w:eastAsia="DengXian" w:hAnsi="Times New Roman" w:cs="Times New Roman"/>
                <w:sz w:val="18"/>
                <w:szCs w:val="20"/>
                <w:lang w:eastAsia="zh-CN"/>
              </w:rPr>
              <w:t xml:space="preserve">=3.5GHz) </w:t>
            </w:r>
            <m:oMath>
              <m:r>
                <w:rPr>
                  <w:rFonts w:ascii="Cambria Math" w:eastAsia="DengXian" w:hAnsi="Cambria Math" w:cs="Times New Roman"/>
                  <w:sz w:val="18"/>
                  <w:szCs w:val="20"/>
                  <w:lang w:eastAsia="zh-CN"/>
                </w:rPr>
                <m:t>2π</m:t>
              </m:r>
            </m:oMath>
            <w:r>
              <w:rPr>
                <w:rFonts w:ascii="Times New Roman" w:eastAsia="DengXian" w:hAnsi="Times New Roman" w:cs="Times New Roman"/>
                <w:sz w:val="18"/>
                <w:szCs w:val="20"/>
                <w:lang w:eastAsia="zh-CN"/>
              </w:rPr>
              <w:t>x3.5x10</w:t>
            </w:r>
            <w:r>
              <w:rPr>
                <w:rFonts w:ascii="Times New Roman" w:eastAsia="DengXian" w:hAnsi="Times New Roman" w:cs="Times New Roman"/>
                <w:sz w:val="18"/>
                <w:szCs w:val="20"/>
                <w:vertAlign w:val="superscript"/>
                <w:lang w:eastAsia="zh-CN"/>
              </w:rPr>
              <w:t>9</w:t>
            </w:r>
            <w:r>
              <w:rPr>
                <w:rFonts w:ascii="Times New Roman" w:eastAsia="DengXian" w:hAnsi="Times New Roman" w:cs="Times New Roman"/>
                <w:sz w:val="18"/>
                <w:szCs w:val="20"/>
                <w:lang w:eastAsia="zh-CN"/>
              </w:rPr>
              <w:t>x0.01x10</w:t>
            </w:r>
            <w:r>
              <w:rPr>
                <w:rFonts w:ascii="Times New Roman" w:eastAsia="DengXian" w:hAnsi="Times New Roman" w:cs="Times New Roman"/>
                <w:sz w:val="18"/>
                <w:szCs w:val="20"/>
                <w:vertAlign w:val="superscript"/>
                <w:lang w:eastAsia="zh-CN"/>
              </w:rPr>
              <w:t>-6</w:t>
            </w:r>
            <w:r>
              <w:rPr>
                <w:rFonts w:ascii="Times New Roman" w:eastAsia="DengXian" w:hAnsi="Times New Roman" w:cs="Times New Roman"/>
                <w:sz w:val="18"/>
                <w:szCs w:val="20"/>
                <w:lang w:eastAsia="zh-CN"/>
              </w:rPr>
              <w:t>x20x10</w:t>
            </w:r>
            <w:r>
              <w:rPr>
                <w:rFonts w:ascii="Times New Roman" w:eastAsia="DengXian" w:hAnsi="Times New Roman" w:cs="Times New Roman"/>
                <w:sz w:val="18"/>
                <w:szCs w:val="20"/>
                <w:vertAlign w:val="superscript"/>
                <w:lang w:eastAsia="zh-CN"/>
              </w:rPr>
              <w:t>-3</w:t>
            </w:r>
            <w:r>
              <w:rPr>
                <w:rFonts w:ascii="Times New Roman" w:eastAsia="DengXian" w:hAnsi="Times New Roman" w:cs="Times New Roman"/>
                <w:sz w:val="18"/>
                <w:szCs w:val="20"/>
                <w:lang w:eastAsia="zh-CN"/>
              </w:rPr>
              <w:t>/32=7.9</w:t>
            </w:r>
            <m:oMath>
              <m:r>
                <w:rPr>
                  <w:rFonts w:ascii="Cambria Math" w:eastAsia="DengXian" w:hAnsi="Cambria Math" w:cs="Times New Roman"/>
                  <w:sz w:val="18"/>
                  <w:szCs w:val="20"/>
                  <w:lang w:eastAsia="zh-CN"/>
                </w:rPr>
                <m:t>°</m:t>
              </m:r>
            </m:oMath>
            <w:r>
              <w:rPr>
                <w:rFonts w:ascii="Times New Roman" w:eastAsia="DengXian" w:hAnsi="Times New Roman" w:cs="Times New Roman"/>
                <w:sz w:val="18"/>
                <w:szCs w:val="20"/>
                <w:lang w:eastAsia="zh-CN"/>
              </w:rPr>
              <w:t xml:space="preserve"> (for f</w:t>
            </w:r>
            <w:r>
              <w:rPr>
                <w:rFonts w:ascii="Times New Roman" w:eastAsia="DengXian" w:hAnsi="Times New Roman" w:cs="Times New Roman"/>
                <w:sz w:val="18"/>
                <w:szCs w:val="20"/>
                <w:vertAlign w:val="subscript"/>
                <w:lang w:eastAsia="zh-CN"/>
              </w:rPr>
              <w:t>c</w:t>
            </w:r>
            <w:r>
              <w:rPr>
                <w:rFonts w:ascii="Times New Roman" w:eastAsia="DengXian" w:hAnsi="Times New Roman" w:cs="Times New Roman"/>
                <w:sz w:val="18"/>
                <w:szCs w:val="20"/>
                <w:lang w:eastAsia="zh-CN"/>
              </w:rPr>
              <w:t>=6GHz it is 13.5</w:t>
            </w:r>
            <m:oMath>
              <m:r>
                <w:rPr>
                  <w:rFonts w:ascii="Cambria Math" w:eastAsia="DengXian" w:hAnsi="Cambria Math" w:cs="Times New Roman"/>
                  <w:sz w:val="18"/>
                  <w:szCs w:val="20"/>
                  <w:lang w:eastAsia="zh-CN"/>
                </w:rPr>
                <m:t>°</m:t>
              </m:r>
            </m:oMath>
            <w:r>
              <w:rPr>
                <w:rFonts w:ascii="Times New Roman" w:eastAsia="DengXian" w:hAnsi="Times New Roman" w:cs="Times New Roman"/>
                <w:sz w:val="18"/>
                <w:szCs w:val="20"/>
                <w:lang w:eastAsia="zh-CN"/>
              </w:rPr>
              <w:t>)</w:t>
            </w:r>
          </w:p>
          <w:p w14:paraId="4FD54303" w14:textId="77777777" w:rsidR="00A12972" w:rsidRDefault="00914DD5">
            <w:pPr>
              <w:numPr>
                <w:ilvl w:val="0"/>
                <w:numId w:val="28"/>
              </w:num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20"/>
                <w:lang w:val="en-GB" w:eastAsia="zh-CN"/>
              </w:rPr>
              <w:t>1</w:t>
            </w:r>
            <w:proofErr w:type="gramStart"/>
            <w:r>
              <w:rPr>
                <w:rFonts w:ascii="Times New Roman" w:eastAsia="DengXian" w:hAnsi="Times New Roman" w:cs="Times New Roman"/>
                <w:sz w:val="18"/>
                <w:szCs w:val="20"/>
                <w:lang w:val="en-GB" w:eastAsia="zh-CN"/>
              </w:rPr>
              <w:t>/(</w:t>
            </w:r>
            <w:proofErr w:type="gramEnd"/>
            <w:r>
              <w:rPr>
                <w:rFonts w:ascii="Times New Roman" w:eastAsia="DengXian" w:hAnsi="Times New Roman" w:cs="Times New Roman"/>
                <w:sz w:val="18"/>
                <w:szCs w:val="20"/>
                <w:lang w:val="en-GB" w:eastAsia="zh-CN"/>
              </w:rPr>
              <w:t>512</w:t>
            </w:r>
            <m:oMath>
              <m:r>
                <w:rPr>
                  <w:rFonts w:ascii="Cambria Math" w:hAnsi="Cambria Math"/>
                  <w:sz w:val="18"/>
                  <w:szCs w:val="20"/>
                </w:rPr>
                <m:t>∆t</m:t>
              </m:r>
            </m:oMath>
            <w:r>
              <w:rPr>
                <w:rFonts w:ascii="Times New Roman" w:eastAsia="DengXian" w:hAnsi="Times New Roman" w:cs="Times New Roman"/>
                <w:sz w:val="18"/>
                <w:szCs w:val="20"/>
                <w:lang w:val="en-GB" w:eastAsia="zh-CN"/>
              </w:rPr>
              <w:t>)</w:t>
            </w:r>
            <w:r>
              <w:rPr>
                <w:rFonts w:ascii="Times New Roman" w:eastAsia="DengXian" w:hAnsi="Times New Roman" w:cs="Times New Roman"/>
                <w:sz w:val="18"/>
                <w:szCs w:val="20"/>
                <w:lang w:eastAsia="zh-CN"/>
              </w:rPr>
              <w:t>/32</w:t>
            </w:r>
            <m:oMath>
              <m:r>
                <w:rPr>
                  <w:rFonts w:ascii="Cambria Math" w:eastAsia="DengXian" w:hAnsi="Cambria Math" w:cs="Times New Roman"/>
                  <w:sz w:val="18"/>
                  <w:szCs w:val="20"/>
                  <w:lang w:eastAsia="zh-CN"/>
                </w:rPr>
                <m:t>≈</m:t>
              </m:r>
              <m:f>
                <m:fPr>
                  <m:ctrlPr>
                    <w:rPr>
                      <w:rFonts w:ascii="Cambria Math" w:eastAsia="DengXian" w:hAnsi="Cambria Math" w:cs="Times New Roman"/>
                      <w:i/>
                      <w:iCs/>
                      <w:sz w:val="18"/>
                      <w:szCs w:val="20"/>
                      <w:lang w:eastAsia="zh-CN"/>
                    </w:rPr>
                  </m:ctrlPr>
                </m:fPr>
                <m:num>
                  <m:r>
                    <m:rPr>
                      <m:sty m:val="p"/>
                    </m:rPr>
                    <w:rPr>
                      <w:rFonts w:ascii="Cambria Math" w:eastAsia="DengXian" w:hAnsi="Cambria Math" w:cs="Times New Roman"/>
                      <w:sz w:val="18"/>
                      <w:szCs w:val="20"/>
                      <w:lang w:eastAsia="zh-CN"/>
                    </w:rPr>
                    <m:t>Δ</m:t>
                  </m:r>
                  <m:r>
                    <w:rPr>
                      <w:rFonts w:ascii="Cambria Math" w:eastAsia="DengXian" w:hAnsi="Cambria Math" w:cs="Times New Roman"/>
                      <w:sz w:val="18"/>
                      <w:szCs w:val="20"/>
                      <w:lang w:eastAsia="zh-CN"/>
                    </w:rPr>
                    <m:t>f</m:t>
                  </m:r>
                </m:num>
                <m:den>
                  <m:r>
                    <w:rPr>
                      <w:rFonts w:ascii="Cambria Math" w:eastAsia="DengXian" w:hAnsi="Cambria Math" w:cs="Times New Roman"/>
                      <w:sz w:val="18"/>
                      <w:szCs w:val="20"/>
                      <w:lang w:eastAsia="zh-CN"/>
                    </w:rPr>
                    <m:t>512×32</m:t>
                  </m:r>
                </m:den>
              </m:f>
              <m:r>
                <w:rPr>
                  <w:rFonts w:ascii="Cambria Math" w:eastAsia="DengXian" w:hAnsi="Cambria Math" w:cs="Times New Roman"/>
                  <w:sz w:val="18"/>
                  <w:szCs w:val="20"/>
                  <w:lang w:eastAsia="zh-CN"/>
                </w:rPr>
                <m:t>=</m:t>
              </m:r>
              <m:f>
                <m:fPr>
                  <m:ctrlPr>
                    <w:rPr>
                      <w:rFonts w:ascii="Cambria Math" w:eastAsia="DengXian" w:hAnsi="Cambria Math" w:cs="Times New Roman"/>
                      <w:i/>
                      <w:iCs/>
                      <w:sz w:val="18"/>
                      <w:szCs w:val="20"/>
                      <w:lang w:eastAsia="zh-CN"/>
                    </w:rPr>
                  </m:ctrlPr>
                </m:fPr>
                <m:num>
                  <m:r>
                    <w:rPr>
                      <w:rFonts w:ascii="Cambria Math" w:eastAsia="DengXian" w:hAnsi="Cambria Math" w:cs="Times New Roman"/>
                      <w:sz w:val="18"/>
                      <w:szCs w:val="20"/>
                      <w:lang w:eastAsia="zh-CN"/>
                    </w:rPr>
                    <m:t>30kHz</m:t>
                  </m:r>
                </m:num>
                <m:den>
                  <m:r>
                    <w:rPr>
                      <w:rFonts w:ascii="Cambria Math" w:eastAsia="DengXian" w:hAnsi="Cambria Math" w:cs="Times New Roman"/>
                      <w:sz w:val="18"/>
                      <w:szCs w:val="20"/>
                      <w:lang w:eastAsia="zh-CN"/>
                    </w:rPr>
                    <m:t>512×32</m:t>
                  </m:r>
                </m:den>
              </m:f>
            </m:oMath>
            <w:r>
              <w:rPr>
                <w:rFonts w:ascii="Times New Roman" w:eastAsia="DengXian" w:hAnsi="Times New Roman" w:cs="Times New Roman"/>
                <w:sz w:val="18"/>
                <w:szCs w:val="20"/>
                <w:lang w:eastAsia="zh-CN"/>
              </w:rPr>
              <w:t xml:space="preserve"> guarantees a phase error of </w:t>
            </w:r>
            <m:oMath>
              <m:r>
                <w:rPr>
                  <w:rFonts w:ascii="Cambria Math" w:eastAsia="DengXian" w:hAnsi="Cambria Math" w:cs="Times New Roman"/>
                  <w:sz w:val="18"/>
                  <w:szCs w:val="20"/>
                  <w:lang w:eastAsia="zh-CN"/>
                </w:rPr>
                <m:t>2π</m:t>
              </m:r>
            </m:oMath>
            <w:r>
              <w:rPr>
                <w:rFonts w:ascii="Times New Roman" w:eastAsia="DengXian" w:hAnsi="Times New Roman" w:cs="Times New Roman"/>
                <w:sz w:val="18"/>
                <w:szCs w:val="20"/>
                <w:lang w:eastAsia="zh-CN"/>
              </w:rPr>
              <w:t xml:space="preserve">x </w:t>
            </w:r>
            <m:oMath>
              <m:f>
                <m:fPr>
                  <m:ctrlPr>
                    <w:rPr>
                      <w:rFonts w:ascii="Cambria Math" w:eastAsia="DengXian" w:hAnsi="Cambria Math" w:cs="Times New Roman"/>
                      <w:i/>
                      <w:iCs/>
                      <w:sz w:val="18"/>
                      <w:szCs w:val="20"/>
                      <w:lang w:eastAsia="zh-CN"/>
                    </w:rPr>
                  </m:ctrlPr>
                </m:fPr>
                <m:num>
                  <m:r>
                    <w:rPr>
                      <w:rFonts w:ascii="Cambria Math" w:eastAsia="DengXian" w:hAnsi="Cambria Math" w:cs="Times New Roman"/>
                      <w:sz w:val="18"/>
                      <w:szCs w:val="20"/>
                      <w:lang w:eastAsia="zh-CN"/>
                    </w:rPr>
                    <m:t>30kHz</m:t>
                  </m:r>
                </m:num>
                <m:den>
                  <m:r>
                    <w:rPr>
                      <w:rFonts w:ascii="Cambria Math" w:eastAsia="DengXian" w:hAnsi="Cambria Math" w:cs="Times New Roman"/>
                      <w:sz w:val="18"/>
                      <w:szCs w:val="20"/>
                      <w:lang w:eastAsia="zh-CN"/>
                    </w:rPr>
                    <m:t>512×32</m:t>
                  </m:r>
                </m:den>
              </m:f>
              <m:r>
                <w:rPr>
                  <w:rFonts w:ascii="Cambria Math" w:eastAsia="DengXian" w:hAnsi="Cambria Math" w:cs="Times New Roman"/>
                  <w:sz w:val="18"/>
                  <w:szCs w:val="20"/>
                  <w:lang w:eastAsia="zh-CN"/>
                </w:rPr>
                <m:t> </m:t>
              </m:r>
            </m:oMath>
            <w:r>
              <w:rPr>
                <w:rFonts w:ascii="Times New Roman" w:eastAsia="DengXian" w:hAnsi="Times New Roman" w:cs="Times New Roman"/>
                <w:sz w:val="18"/>
                <w:szCs w:val="20"/>
                <w:lang w:eastAsia="zh-CN"/>
              </w:rPr>
              <w:t>x20x10</w:t>
            </w:r>
            <w:r>
              <w:rPr>
                <w:rFonts w:ascii="Times New Roman" w:eastAsia="DengXian" w:hAnsi="Times New Roman" w:cs="Times New Roman"/>
                <w:sz w:val="18"/>
                <w:szCs w:val="20"/>
                <w:vertAlign w:val="superscript"/>
                <w:lang w:eastAsia="zh-CN"/>
              </w:rPr>
              <w:t>-3</w:t>
            </w:r>
            <w:r>
              <w:rPr>
                <w:rFonts w:ascii="Times New Roman" w:eastAsia="DengXian" w:hAnsi="Times New Roman" w:cs="Times New Roman"/>
                <w:sz w:val="18"/>
                <w:szCs w:val="20"/>
                <w:lang w:eastAsia="zh-CN"/>
              </w:rPr>
              <w:t>=13.2</w:t>
            </w:r>
            <m:oMath>
              <m:r>
                <w:rPr>
                  <w:rFonts w:ascii="Cambria Math" w:eastAsia="DengXian" w:hAnsi="Cambria Math" w:cs="Times New Roman"/>
                  <w:sz w:val="18"/>
                  <w:szCs w:val="20"/>
                  <w:lang w:eastAsia="zh-CN"/>
                </w:rPr>
                <m:t>°</m:t>
              </m:r>
            </m:oMath>
          </w:p>
          <w:p w14:paraId="13DA3836" w14:textId="77777777" w:rsidR="00A12972" w:rsidRDefault="00914DD5">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But we also understand these small values would limit the FO range (note that FO is not only determined by clock </w:t>
            </w:r>
            <w:r>
              <w:rPr>
                <w:rFonts w:ascii="Times New Roman" w:eastAsia="DengXian" w:hAnsi="Times New Roman" w:cs="Times New Roman"/>
                <w:sz w:val="18"/>
                <w:szCs w:val="20"/>
                <w:lang w:eastAsia="zh-CN"/>
              </w:rPr>
              <w:t>oscillator</w:t>
            </w:r>
            <w:r>
              <w:rPr>
                <w:rFonts w:ascii="Times New Roman" w:eastAsia="DengXian" w:hAnsi="Times New Roman" w:cs="Times New Roman" w:hint="eastAsia"/>
                <w:sz w:val="18"/>
                <w:szCs w:val="20"/>
                <w:lang w:eastAsia="zh-CN"/>
              </w:rPr>
              <w:t>, but also Doppler/velocity), e.g. 0.01ppm=10</w:t>
            </w:r>
            <w:r>
              <w:rPr>
                <w:rFonts w:ascii="Times New Roman" w:eastAsia="DengXian" w:hAnsi="Times New Roman" w:cs="Times New Roman" w:hint="eastAsia"/>
                <w:sz w:val="18"/>
                <w:szCs w:val="20"/>
                <w:vertAlign w:val="superscript"/>
                <w:lang w:eastAsia="zh-CN"/>
              </w:rPr>
              <w:t>-8</w:t>
            </w:r>
            <w:r>
              <w:rPr>
                <w:rFonts w:ascii="Times New Roman" w:eastAsia="DengXian" w:hAnsi="Times New Roman" w:cs="Times New Roman" w:hint="eastAsia"/>
                <w:sz w:val="18"/>
                <w:szCs w:val="20"/>
                <w:lang w:eastAsia="zh-CN"/>
              </w:rPr>
              <w:t xml:space="preserve"> only corresponds to </w:t>
            </w:r>
            <w:r>
              <w:rPr>
                <w:rFonts w:ascii="Times New Roman" w:eastAsia="DengXian" w:hAnsi="Times New Roman" w:cs="Times New Roman"/>
                <w:sz w:val="18"/>
                <w:szCs w:val="20"/>
                <w:lang w:eastAsia="zh-CN"/>
              </w:rPr>
              <w:t>maximum</w:t>
            </w:r>
            <w:r>
              <w:rPr>
                <w:rFonts w:ascii="Times New Roman" w:eastAsia="DengXian" w:hAnsi="Times New Roman" w:cs="Times New Roman" w:hint="eastAsia"/>
                <w:sz w:val="18"/>
                <w:szCs w:val="20"/>
                <w:lang w:eastAsia="zh-CN"/>
              </w:rPr>
              <w:t xml:space="preserve"> 3m/sec (walking speed).</w:t>
            </w:r>
          </w:p>
          <w:p w14:paraId="35AB3B4C" w14:textId="77777777" w:rsidR="00A12972" w:rsidRDefault="00914DD5">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Therefore, we are also open to consider larger FO range values.</w:t>
            </w:r>
          </w:p>
          <w:p w14:paraId="050E979F"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1BDB6D68"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10.1</w:t>
            </w:r>
          </w:p>
          <w:p w14:paraId="4C00DC90"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We are OK to discuss S&gt;1 subband phases.</w:t>
            </w:r>
          </w:p>
          <w:p w14:paraId="581A597A"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Our </w:t>
            </w:r>
            <w:r>
              <w:rPr>
                <w:rFonts w:ascii="Times New Roman" w:eastAsia="DengXian" w:hAnsi="Times New Roman" w:cs="Times New Roman"/>
                <w:bCs/>
                <w:sz w:val="18"/>
                <w:szCs w:val="18"/>
                <w:lang w:eastAsia="zh-CN"/>
              </w:rPr>
              <w:t>understanding</w:t>
            </w:r>
            <w:r>
              <w:rPr>
                <w:rFonts w:ascii="Times New Roman" w:eastAsia="DengXian" w:hAnsi="Times New Roman" w:cs="Times New Roman" w:hint="eastAsia"/>
                <w:bCs/>
                <w:sz w:val="18"/>
                <w:szCs w:val="18"/>
                <w:lang w:eastAsia="zh-CN"/>
              </w:rPr>
              <w:t xml:space="preserve">, for the approach </w:t>
            </w:r>
            <w:r>
              <w:rPr>
                <w:rFonts w:ascii="Times New Roman" w:eastAsia="DengXian" w:hAnsi="Times New Roman" w:cs="Times New Roman"/>
                <w:bCs/>
                <w:sz w:val="18"/>
                <w:szCs w:val="18"/>
                <w:lang w:eastAsia="zh-CN"/>
              </w:rPr>
              <w:t>with</w:t>
            </w:r>
            <w:r>
              <w:rPr>
                <w:rFonts w:ascii="Times New Roman" w:eastAsia="DengXian" w:hAnsi="Times New Roman" w:cs="Times New Roman" w:hint="eastAsia"/>
                <w:bCs/>
                <w:sz w:val="18"/>
                <w:szCs w:val="18"/>
                <w:lang w:eastAsia="zh-CN"/>
              </w:rPr>
              <w:t xml:space="preserve"> CSI-RS precoded by </w:t>
            </w:r>
            <m:oMath>
              <m:sSup>
                <m:sSupPr>
                  <m:ctrlPr>
                    <w:rPr>
                      <w:rFonts w:ascii="Cambria Math" w:eastAsia="DengXian" w:hAnsi="Cambria Math" w:cs="Times New Roman"/>
                      <w:bCs/>
                      <w:i/>
                      <w:sz w:val="18"/>
                      <w:szCs w:val="18"/>
                      <w:lang w:eastAsia="zh-CN"/>
                    </w:rPr>
                  </m:ctrlPr>
                </m:sSupPr>
                <m:e>
                  <m:d>
                    <m:dPr>
                      <m:ctrlPr>
                        <w:rPr>
                          <w:rFonts w:ascii="Cambria Math" w:eastAsia="DengXian" w:hAnsi="Cambria Math" w:cs="Times New Roman"/>
                          <w:bCs/>
                          <w:i/>
                          <w:sz w:val="18"/>
                          <w:szCs w:val="18"/>
                          <w:lang w:eastAsia="zh-CN"/>
                        </w:rPr>
                      </m:ctrlPr>
                    </m:dPr>
                    <m:e>
                      <m:sSup>
                        <m:sSupPr>
                          <m:ctrlPr>
                            <w:rPr>
                              <w:rFonts w:ascii="Cambria Math" w:eastAsia="DengXian" w:hAnsi="Cambria Math" w:cs="Times New Roman"/>
                              <w:bCs/>
                              <w:i/>
                              <w:sz w:val="18"/>
                              <w:szCs w:val="18"/>
                              <w:lang w:eastAsia="zh-CN"/>
                            </w:rPr>
                          </m:ctrlPr>
                        </m:sSupPr>
                        <m:e>
                          <m:acc>
                            <m:accPr>
                              <m:ctrlPr>
                                <w:rPr>
                                  <w:rFonts w:ascii="Cambria Math" w:eastAsia="DengXian" w:hAnsi="Cambria Math" w:cs="Times New Roman"/>
                                  <w:bCs/>
                                  <w:i/>
                                  <w:sz w:val="18"/>
                                  <w:szCs w:val="18"/>
                                  <w:lang w:eastAsia="zh-CN"/>
                                </w:rPr>
                              </m:ctrlPr>
                            </m:accPr>
                            <m:e>
                              <m:r>
                                <w:rPr>
                                  <w:rFonts w:ascii="Cambria Math" w:eastAsia="DengXian" w:hAnsi="Cambria Math" w:cs="Times New Roman"/>
                                  <w:sz w:val="18"/>
                                  <w:szCs w:val="18"/>
                                  <w:lang w:eastAsia="zh-CN"/>
                                </w:rPr>
                                <m:t>h</m:t>
                              </m:r>
                            </m:e>
                          </m:acc>
                        </m:e>
                        <m:sup>
                          <m:r>
                            <w:rPr>
                              <w:rFonts w:ascii="Cambria Math" w:eastAsia="DengXian" w:hAnsi="Cambria Math" w:cs="Times New Roman"/>
                              <w:sz w:val="18"/>
                              <w:szCs w:val="18"/>
                              <w:lang w:eastAsia="zh-CN"/>
                            </w:rPr>
                            <m:t>UL</m:t>
                          </m:r>
                        </m:sup>
                      </m:sSup>
                    </m:e>
                  </m:d>
                </m:e>
                <m:sup>
                  <m:r>
                    <w:rPr>
                      <w:rFonts w:ascii="Cambria Math" w:eastAsia="DengXian" w:hAnsi="Cambria Math" w:cs="Times New Roman"/>
                      <w:sz w:val="18"/>
                      <w:szCs w:val="18"/>
                      <w:lang w:eastAsia="zh-CN"/>
                    </w:rPr>
                    <m:t>*</m:t>
                  </m:r>
                </m:sup>
              </m:sSup>
            </m:oMath>
            <w:r>
              <w:rPr>
                <w:rFonts w:ascii="Times New Roman" w:eastAsia="DengXian" w:hAnsi="Times New Roman" w:cs="Times New Roman" w:hint="eastAsia"/>
                <w:bCs/>
                <w:sz w:val="18"/>
                <w:szCs w:val="18"/>
                <w:lang w:eastAsia="zh-CN"/>
              </w:rPr>
              <w:t>, ideally there would be only a single delay component, and phase variation in FD is linear; But if we consider hardware impairments, the phase variation in FD is not linear anymore.</w:t>
            </w:r>
          </w:p>
          <w:p w14:paraId="0E0058EF" w14:textId="77777777" w:rsidR="00A12972" w:rsidRDefault="00914DD5">
            <w:pPr>
              <w:snapToGrid w:val="0"/>
              <w:spacing w:after="0" w:line="240" w:lineRule="auto"/>
              <w:rPr>
                <w:rFonts w:ascii="Times New Roman" w:hAnsi="Times New Roman" w:cs="Times New Roman"/>
                <w:b/>
                <w:sz w:val="18"/>
                <w:szCs w:val="18"/>
              </w:rPr>
            </w:pPr>
            <w:r>
              <w:rPr>
                <w:rFonts w:ascii="Times New Roman" w:eastAsia="DengXian" w:hAnsi="Times New Roman" w:cs="Times New Roman" w:hint="eastAsia"/>
                <w:bCs/>
                <w:sz w:val="18"/>
                <w:szCs w:val="18"/>
                <w:lang w:eastAsia="zh-CN"/>
              </w:rPr>
              <w:t xml:space="preserve">Therefore, in summary, we support </w:t>
            </w:r>
            <w:r>
              <w:rPr>
                <w:rFonts w:ascii="Times New Roman" w:eastAsia="DengXian" w:hAnsi="Times New Roman" w:cs="Times New Roman" w:hint="eastAsia"/>
                <w:sz w:val="18"/>
                <w:szCs w:val="18"/>
                <w:lang w:eastAsia="zh-CN"/>
              </w:rPr>
              <w:t>S&gt;1 subband phases.</w:t>
            </w:r>
          </w:p>
        </w:tc>
      </w:tr>
      <w:tr w:rsidR="00A12972" w14:paraId="18BF995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750E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6CB17" w14:textId="77777777" w:rsidR="00A12972" w:rsidRDefault="00914DD5">
            <w:pPr>
              <w:snapToGrid w:val="0"/>
              <w:spacing w:after="0" w:line="240" w:lineRule="auto"/>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Q9.1</w:t>
            </w:r>
          </w:p>
          <w:p w14:paraId="4319F4CB" w14:textId="77777777" w:rsidR="00A12972" w:rsidRDefault="00914DD5">
            <w:pPr>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prefer to use single unit which is CP, either 0.5CP and/or CP can be the starting point. </w:t>
            </w:r>
          </w:p>
          <w:p w14:paraId="55D0D581" w14:textId="77777777" w:rsidR="00A12972" w:rsidRDefault="00A12972">
            <w:pPr>
              <w:snapToGrid w:val="0"/>
              <w:spacing w:after="0" w:line="240" w:lineRule="auto"/>
              <w:rPr>
                <w:rFonts w:ascii="Times New Roman" w:eastAsia="DengXian" w:hAnsi="Times New Roman" w:cs="Times New Roman"/>
                <w:bCs/>
                <w:sz w:val="20"/>
                <w:szCs w:val="20"/>
                <w:lang w:eastAsia="zh-CN"/>
              </w:rPr>
            </w:pPr>
          </w:p>
          <w:p w14:paraId="479B93D3" w14:textId="77777777" w:rsidR="00A12972" w:rsidRDefault="00914DD5">
            <w:pPr>
              <w:snapToGrid w:val="0"/>
              <w:spacing w:after="0" w:line="240" w:lineRule="auto"/>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Q9.2</w:t>
            </w:r>
          </w:p>
          <w:p w14:paraId="3682D6F3" w14:textId="77777777" w:rsidR="00A12972" w:rsidRDefault="00914DD5">
            <w:pPr>
              <w:snapToGrid w:val="0"/>
              <w:spacing w:after="0" w:line="240" w:lineRule="auto"/>
              <w:rPr>
                <w:rFonts w:ascii="Times" w:eastAsia="Calibri" w:hAnsi="Times" w:cs="Times New Roman"/>
                <w:sz w:val="20"/>
                <w:szCs w:val="20"/>
                <w:lang w:val="en-GB" w:eastAsia="zh-CN"/>
              </w:rPr>
            </w:pPr>
            <w:r>
              <w:rPr>
                <w:rFonts w:ascii="Times New Roman" w:eastAsia="DengXian" w:hAnsi="Times New Roman" w:cs="Times New Roman"/>
                <w:bCs/>
                <w:sz w:val="20"/>
                <w:szCs w:val="20"/>
                <w:lang w:eastAsia="zh-CN"/>
              </w:rPr>
              <w:t xml:space="preserve">We prefer to use single unit which is SCS, given the pull in range of the current TRS design, </w:t>
            </w:r>
            <w:r>
              <w:rPr>
                <w:rFonts w:ascii="Symbol" w:eastAsia="Calibri" w:hAnsi="Symbol" w:cs="Times New Roman"/>
                <w:sz w:val="20"/>
                <w:szCs w:val="20"/>
                <w:lang w:val="en-GB" w:eastAsia="zh-CN"/>
              </w:rPr>
              <w:t></w:t>
            </w:r>
            <w:r>
              <w:rPr>
                <w:rFonts w:ascii="Times" w:eastAsia="Calibri" w:hAnsi="Times" w:cs="Times New Roman"/>
                <w:sz w:val="20"/>
                <w:szCs w:val="20"/>
                <w:lang w:val="en-GB" w:eastAsia="zh-CN"/>
              </w:rPr>
              <w:t>f/8 or even smaller value can be the starting point</w:t>
            </w:r>
          </w:p>
          <w:p w14:paraId="547D0530" w14:textId="77777777" w:rsidR="00A12972" w:rsidRDefault="00A12972">
            <w:pPr>
              <w:snapToGrid w:val="0"/>
              <w:spacing w:after="0" w:line="240" w:lineRule="auto"/>
              <w:rPr>
                <w:rFonts w:ascii="Times" w:eastAsia="DengXian" w:hAnsi="Times" w:cs="Times New Roman"/>
                <w:bCs/>
                <w:sz w:val="20"/>
                <w:szCs w:val="20"/>
                <w:lang w:eastAsia="zh-CN"/>
              </w:rPr>
            </w:pPr>
          </w:p>
          <w:p w14:paraId="5B3CE544" w14:textId="77777777" w:rsidR="00A12972" w:rsidRDefault="00914DD5">
            <w:pPr>
              <w:snapToGrid w:val="0"/>
              <w:spacing w:after="0" w:line="240" w:lineRule="auto"/>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Q10.1</w:t>
            </w:r>
          </w:p>
          <w:p w14:paraId="4A3451F2" w14:textId="77777777" w:rsidR="00A12972" w:rsidRDefault="00914DD5">
            <w:pPr>
              <w:snapToGrid w:val="0"/>
              <w:spacing w:after="0" w:line="240" w:lineRule="auto"/>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We do not see the strong need to specify subband based phase offset report</w:t>
            </w:r>
          </w:p>
          <w:p w14:paraId="54388E80" w14:textId="77777777" w:rsidR="00A12972" w:rsidRDefault="00A12972">
            <w:pPr>
              <w:snapToGrid w:val="0"/>
              <w:spacing w:after="0" w:line="240" w:lineRule="auto"/>
              <w:rPr>
                <w:rFonts w:ascii="Times New Roman" w:eastAsia="DengXian" w:hAnsi="Times New Roman" w:cs="Times New Roman"/>
                <w:bCs/>
                <w:sz w:val="18"/>
                <w:szCs w:val="18"/>
                <w:lang w:eastAsia="zh-CN"/>
              </w:rPr>
            </w:pPr>
          </w:p>
        </w:tc>
      </w:tr>
      <w:tr w:rsidR="00A12972" w14:paraId="17E532B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9A9F2"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96382" w14:textId="77777777" w:rsidR="00A12972" w:rsidRDefault="00914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 xml:space="preserve">Q10.1 </w:t>
            </w:r>
          </w:p>
          <w:p w14:paraId="3E5B4DB7" w14:textId="77777777" w:rsidR="00A12972" w:rsidRDefault="00914DD5">
            <w:pPr>
              <w:snapToGrid w:val="0"/>
              <w:spacing w:after="0" w:line="240" w:lineRule="auto"/>
              <w:jc w:val="both"/>
              <w:rPr>
                <w:rFonts w:ascii="Times" w:eastAsia="DengXian" w:hAnsi="Times" w:cs="Times New Roman"/>
                <w:sz w:val="16"/>
                <w:szCs w:val="20"/>
                <w:lang w:val="en-GB" w:eastAsia="zh-CN"/>
              </w:rPr>
            </w:pPr>
            <w:r>
              <w:rPr>
                <w:rFonts w:ascii="Times" w:eastAsia="DengXian" w:hAnsi="Times" w:cs="Times New Roman"/>
                <w:sz w:val="16"/>
                <w:szCs w:val="20"/>
                <w:lang w:val="en-GB" w:eastAsia="zh-CN"/>
              </w:rPr>
              <w:t>We support</w:t>
            </w:r>
            <w:r>
              <w:rPr>
                <w:rFonts w:ascii="Times New Roman" w:hAnsi="Times New Roman" w:cs="Times New Roman"/>
                <w:b/>
                <w:sz w:val="18"/>
                <w:szCs w:val="18"/>
              </w:rPr>
              <w:t xml:space="preserve"> </w:t>
            </w:r>
            <w:r>
              <w:rPr>
                <w:rFonts w:ascii="Symbol" w:eastAsia="DengXian" w:hAnsi="Symbol" w:cs="Times New Roman"/>
                <w:sz w:val="16"/>
                <w:szCs w:val="20"/>
                <w:lang w:val="en-GB" w:eastAsia="zh-CN"/>
              </w:rPr>
              <w:t></w:t>
            </w:r>
            <w:r>
              <w:rPr>
                <w:rFonts w:ascii="Times" w:eastAsia="DengXian" w:hAnsi="Times" w:cs="Times New Roman"/>
                <w:sz w:val="16"/>
                <w:szCs w:val="20"/>
                <w:lang w:val="en-GB" w:eastAsia="zh-CN"/>
              </w:rPr>
              <w:t>&gt;1 sub-band reporting. To justify the necessity of sub-band reporting, the WB only reporting calibration performance is evaluated with respect to inter-TRP phases that are composite of both wideband stationary phase and frequency selective phase corresponding to inter-TRP TX-RX group delay difference (TAE) and/or synchronization residual</w:t>
            </w:r>
            <w:r>
              <w:rPr>
                <w:rFonts w:ascii="Times" w:eastAsia="DengXian" w:hAnsi="Times" w:cs="Times New Roman" w:hint="eastAsia"/>
                <w:sz w:val="16"/>
                <w:szCs w:val="20"/>
                <w:lang w:val="en-GB" w:eastAsia="zh-CN"/>
              </w:rPr>
              <w:t xml:space="preserve">, where </w:t>
            </w:r>
            <w:r>
              <w:rPr>
                <w:rFonts w:ascii="Times" w:eastAsia="DengXian" w:hAnsi="Times" w:cs="Times New Roman"/>
                <w:sz w:val="16"/>
                <w:szCs w:val="20"/>
                <w:lang w:val="en-GB" w:eastAsia="zh-CN"/>
              </w:rPr>
              <w:t xml:space="preserve"> </w:t>
            </w:r>
            <m:oMath>
              <m:r>
                <w:rPr>
                  <w:rFonts w:ascii="Cambria Math" w:eastAsia="DengXian" w:hAnsi="Cambria Math" w:cs="Times New Roman"/>
                  <w:sz w:val="16"/>
                  <w:szCs w:val="20"/>
                  <w:lang w:val="en-GB" w:eastAsia="zh-CN"/>
                </w:rPr>
                <m:t>∆t=</m:t>
              </m:r>
            </m:oMath>
            <w:r>
              <w:rPr>
                <w:rFonts w:ascii="Times" w:eastAsia="DengXian" w:hAnsi="Times" w:cs="Times New Roman"/>
                <w:sz w:val="16"/>
                <w:szCs w:val="20"/>
                <w:lang w:val="en-GB" w:eastAsia="zh-CN"/>
              </w:rPr>
              <w:t>0~200ns.</w:t>
            </w:r>
          </w:p>
          <w:p w14:paraId="4FC13700" w14:textId="77777777" w:rsidR="00A12972" w:rsidRDefault="00914DD5">
            <w:pPr>
              <w:snapToGrid w:val="0"/>
              <w:spacing w:after="0" w:line="240" w:lineRule="auto"/>
              <w:jc w:val="both"/>
              <w:rPr>
                <w:rFonts w:ascii="Times" w:eastAsia="DengXian" w:hAnsi="Times" w:cs="Times New Roman"/>
                <w:sz w:val="16"/>
                <w:szCs w:val="20"/>
                <w:lang w:val="en-GB" w:eastAsia="zh-CN"/>
              </w:rPr>
            </w:pPr>
            <w:r>
              <w:rPr>
                <w:noProof/>
                <w:lang w:eastAsia="zh-CN"/>
              </w:rPr>
              <w:drawing>
                <wp:inline distT="0" distB="0" distL="0" distR="0" wp14:anchorId="3BE249D6" wp14:editId="1C4CAAD9">
                  <wp:extent cx="2844800" cy="2146300"/>
                  <wp:effectExtent l="0" t="0" r="0" b="6350"/>
                  <wp:docPr id="3" name="图片 3" descr="cid:image002.png@01DA9A42.D7F77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id:image002.png@01DA9A42.D7F779D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2844800" cy="2146438"/>
                          </a:xfrm>
                          <a:prstGeom prst="rect">
                            <a:avLst/>
                          </a:prstGeom>
                          <a:noFill/>
                          <a:ln>
                            <a:noFill/>
                          </a:ln>
                        </pic:spPr>
                      </pic:pic>
                    </a:graphicData>
                  </a:graphic>
                </wp:inline>
              </w:drawing>
            </w:r>
          </w:p>
          <w:p w14:paraId="4267ECD1" w14:textId="77777777" w:rsidR="00A12972" w:rsidRDefault="00914DD5">
            <w:pPr>
              <w:snapToGrid w:val="0"/>
              <w:spacing w:after="0" w:line="240" w:lineRule="auto"/>
              <w:jc w:val="both"/>
              <w:rPr>
                <w:rFonts w:ascii="Times" w:eastAsia="DengXian" w:hAnsi="Times" w:cs="Times New Roman"/>
                <w:sz w:val="16"/>
                <w:szCs w:val="20"/>
                <w:lang w:val="en-GB" w:eastAsia="zh-CN"/>
              </w:rPr>
            </w:pPr>
            <w:r>
              <w:rPr>
                <w:rFonts w:ascii="Times" w:eastAsia="DengXian" w:hAnsi="Times" w:cs="Times New Roman"/>
                <w:sz w:val="16"/>
                <w:szCs w:val="20"/>
                <w:lang w:val="en-GB" w:eastAsia="zh-CN"/>
              </w:rPr>
              <w:t>Our evaluation reveals that when</w:t>
            </w:r>
            <m:oMath>
              <m:r>
                <w:rPr>
                  <w:rFonts w:ascii="Cambria Math" w:eastAsia="DengXian" w:hAnsi="Cambria Math" w:cs="Times New Roman"/>
                  <w:sz w:val="16"/>
                  <w:szCs w:val="20"/>
                  <w:lang w:val="en-GB" w:eastAsia="zh-CN"/>
                </w:rPr>
                <m:t>∆t&gt;30 ns</m:t>
              </m:r>
            </m:oMath>
            <w:r>
              <w:rPr>
                <w:rFonts w:ascii="Times" w:eastAsia="DengXian" w:hAnsi="Times" w:cs="Times New Roman"/>
                <w:sz w:val="16"/>
                <w:szCs w:val="20"/>
                <w:lang w:val="en-GB" w:eastAsia="zh-CN"/>
              </w:rPr>
              <w:t xml:space="preserve">, WB only reporting </w:t>
            </w:r>
            <w:r>
              <w:rPr>
                <w:rFonts w:ascii="Times" w:eastAsia="DengXian" w:hAnsi="Times" w:cs="Times New Roman" w:hint="eastAsia"/>
                <w:sz w:val="16"/>
                <w:szCs w:val="20"/>
                <w:lang w:val="en-GB" w:eastAsia="zh-CN"/>
              </w:rPr>
              <w:t xml:space="preserve">cannot compensate the phase offset and there is around 6-7% performance </w:t>
            </w:r>
            <w:r>
              <w:rPr>
                <w:rFonts w:ascii="Times" w:eastAsia="DengXian" w:hAnsi="Times" w:cs="Times New Roman"/>
                <w:sz w:val="16"/>
                <w:szCs w:val="20"/>
                <w:lang w:val="en-GB" w:eastAsia="zh-CN"/>
              </w:rPr>
              <w:t>degradation</w:t>
            </w:r>
            <w:r>
              <w:rPr>
                <w:rFonts w:ascii="Times" w:eastAsia="DengXian" w:hAnsi="Times" w:cs="Times New Roman" w:hint="eastAsia"/>
                <w:sz w:val="16"/>
                <w:szCs w:val="20"/>
                <w:lang w:val="en-GB" w:eastAsia="zh-CN"/>
              </w:rPr>
              <w:t xml:space="preserve"> with respect to ideal calibration. Evaluations of subband reporting with subband size equals to 8PRBs or 16PRBs are presented in 2</w:t>
            </w:r>
            <w:r>
              <w:rPr>
                <w:rFonts w:ascii="Times" w:eastAsia="DengXian" w:hAnsi="Times" w:cs="Times New Roman" w:hint="eastAsia"/>
                <w:sz w:val="16"/>
                <w:szCs w:val="20"/>
                <w:vertAlign w:val="superscript"/>
                <w:lang w:val="en-GB" w:eastAsia="zh-CN"/>
              </w:rPr>
              <w:t>nd</w:t>
            </w:r>
            <w:r>
              <w:rPr>
                <w:rFonts w:ascii="Times" w:eastAsia="DengXian" w:hAnsi="Times" w:cs="Times New Roman" w:hint="eastAsia"/>
                <w:sz w:val="16"/>
                <w:szCs w:val="20"/>
                <w:lang w:val="en-GB" w:eastAsia="zh-CN"/>
              </w:rPr>
              <w:t xml:space="preserve"> Figure. (SCS= 30kHZ, bandwidth=52 PRB, subband size= 8/16 PRBs hence </w:t>
            </w:r>
            <m:oMath>
              <m:r>
                <m:rPr>
                  <m:sty m:val="p"/>
                </m:rPr>
                <w:rPr>
                  <w:rFonts w:ascii="Cambria Math" w:eastAsia="DengXian" w:hAnsi="Cambria Math" w:cs="Times New Roman"/>
                  <w:sz w:val="16"/>
                  <w:szCs w:val="20"/>
                  <w:lang w:val="en-GB" w:eastAsia="zh-CN"/>
                </w:rPr>
                <m:t>Σ=7/4</m:t>
              </m:r>
            </m:oMath>
            <w:r>
              <w:rPr>
                <w:rFonts w:ascii="Times" w:eastAsia="DengXian" w:hAnsi="Times" w:cs="Times New Roman" w:hint="eastAsia"/>
                <w:sz w:val="16"/>
                <w:szCs w:val="20"/>
                <w:lang w:val="en-GB" w:eastAsia="zh-CN"/>
              </w:rPr>
              <w:t xml:space="preserve"> phase offsets reported,  </w:t>
            </w:r>
            <m:oMath>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t</m:t>
                  </m:r>
                </m:e>
                <m:sub>
                  <m:r>
                    <w:rPr>
                      <w:rFonts w:ascii="Cambria Math" w:eastAsia="DengXian" w:hAnsi="Cambria Math" w:cs="Times New Roman"/>
                      <w:sz w:val="16"/>
                      <w:szCs w:val="20"/>
                      <w:lang w:val="en-GB" w:eastAsia="zh-CN"/>
                    </w:rPr>
                    <m:t>TRP1</m:t>
                  </m:r>
                </m:sub>
              </m:sSub>
              <m:r>
                <w:rPr>
                  <w:rFonts w:ascii="Cambria Math" w:eastAsia="DengXian" w:hAnsi="Cambria Math" w:cs="Times New Roman"/>
                  <w:sz w:val="16"/>
                  <w:szCs w:val="20"/>
                  <w:lang w:val="en-GB" w:eastAsia="zh-CN"/>
                </w:rPr>
                <m:t>=0</m:t>
              </m:r>
            </m:oMath>
            <w:r>
              <w:rPr>
                <w:rFonts w:ascii="Times" w:eastAsia="DengXian" w:hAnsi="Times" w:cs="Times New Roman" w:hint="eastAsia"/>
                <w:sz w:val="16"/>
                <w:szCs w:val="20"/>
                <w:lang w:val="en-GB" w:eastAsia="zh-CN"/>
              </w:rPr>
              <w:t xml:space="preserve"> ns, </w:t>
            </w:r>
            <m:oMath>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t</m:t>
                  </m:r>
                </m:e>
                <m:sub>
                  <m:r>
                    <w:rPr>
                      <w:rFonts w:ascii="Cambria Math" w:eastAsia="DengXian" w:hAnsi="Cambria Math" w:cs="Times New Roman"/>
                      <w:sz w:val="16"/>
                      <w:szCs w:val="20"/>
                      <w:lang w:val="en-GB" w:eastAsia="zh-CN"/>
                    </w:rPr>
                    <m:t>TRP2</m:t>
                  </m:r>
                </m:sub>
              </m:sSub>
              <m:r>
                <w:rPr>
                  <w:rFonts w:ascii="Cambria Math" w:eastAsia="DengXian" w:hAnsi="Cambria Math" w:cs="Times New Roman"/>
                  <w:sz w:val="16"/>
                  <w:szCs w:val="20"/>
                  <w:lang w:val="en-GB" w:eastAsia="zh-CN"/>
                </w:rPr>
                <m:t>,</m:t>
              </m:r>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t</m:t>
                  </m:r>
                </m:e>
                <m:sub>
                  <m:r>
                    <w:rPr>
                      <w:rFonts w:ascii="Cambria Math" w:eastAsia="DengXian" w:hAnsi="Cambria Math" w:cs="Times New Roman"/>
                      <w:sz w:val="16"/>
                      <w:szCs w:val="20"/>
                      <w:lang w:val="en-GB" w:eastAsia="zh-CN"/>
                    </w:rPr>
                    <m:t>TRP3</m:t>
                  </m:r>
                </m:sub>
              </m:sSub>
              <m:r>
                <w:rPr>
                  <w:rFonts w:ascii="Cambria Math" w:eastAsia="DengXian" w:hAnsi="Cambria Math" w:cs="Times New Roman"/>
                  <w:sz w:val="16"/>
                  <w:szCs w:val="20"/>
                  <w:lang w:val="en-GB" w:eastAsia="zh-CN"/>
                </w:rPr>
                <m:t>~U</m:t>
              </m:r>
              <m:d>
                <m:dPr>
                  <m:ctrlPr>
                    <w:rPr>
                      <w:rFonts w:ascii="Cambria Math" w:eastAsia="DengXian" w:hAnsi="Cambria Math" w:cs="Times New Roman"/>
                      <w:i/>
                      <w:sz w:val="16"/>
                      <w:szCs w:val="20"/>
                      <w:lang w:val="en-GB" w:eastAsia="zh-CN"/>
                    </w:rPr>
                  </m:ctrlPr>
                </m:dPr>
                <m:e>
                  <m:r>
                    <w:rPr>
                      <w:rFonts w:ascii="Cambria Math" w:eastAsia="DengXian" w:hAnsi="Cambria Math" w:cs="Times New Roman"/>
                      <w:sz w:val="16"/>
                      <w:szCs w:val="20"/>
                      <w:lang w:val="en-GB" w:eastAsia="zh-CN"/>
                    </w:rPr>
                    <m:t>-65,65</m:t>
                  </m:r>
                </m:e>
              </m:d>
              <m:r>
                <w:rPr>
                  <w:rFonts w:ascii="Cambria Math" w:eastAsia="DengXian" w:hAnsi="Cambria Math" w:cs="Times New Roman"/>
                  <w:sz w:val="16"/>
                  <w:szCs w:val="20"/>
                  <w:lang w:val="en-GB" w:eastAsia="zh-CN"/>
                </w:rPr>
                <m:t xml:space="preserve"> ns</m:t>
              </m:r>
            </m:oMath>
            <w:r>
              <w:rPr>
                <w:rFonts w:ascii="Times" w:eastAsia="DengXian" w:hAnsi="Times" w:cs="Times New Roman" w:hint="eastAsia"/>
                <w:sz w:val="16"/>
                <w:szCs w:val="20"/>
                <w:lang w:val="en-GB" w:eastAsia="zh-CN"/>
              </w:rPr>
              <w:t>, 3 TRPs for CJT)</w:t>
            </w:r>
          </w:p>
          <w:p w14:paraId="28685C78" w14:textId="77777777" w:rsidR="00A12972" w:rsidRDefault="00914DD5">
            <w:pPr>
              <w:snapToGrid w:val="0"/>
              <w:spacing w:after="0" w:line="240" w:lineRule="auto"/>
              <w:jc w:val="both"/>
              <w:rPr>
                <w:rFonts w:ascii="Times" w:eastAsia="DengXian" w:hAnsi="Times" w:cs="Times New Roman"/>
                <w:sz w:val="16"/>
                <w:szCs w:val="20"/>
                <w:lang w:val="en-GB" w:eastAsia="zh-CN"/>
              </w:rPr>
            </w:pPr>
            <w:r>
              <w:rPr>
                <w:noProof/>
                <w:lang w:eastAsia="zh-CN"/>
              </w:rPr>
              <w:lastRenderedPageBreak/>
              <w:drawing>
                <wp:inline distT="0" distB="0" distL="0" distR="0" wp14:anchorId="32BB60B9" wp14:editId="597A5F1D">
                  <wp:extent cx="4023360" cy="1832610"/>
                  <wp:effectExtent l="0" t="0" r="15240" b="1524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6B01DB1" w14:textId="77777777" w:rsidR="00A12972" w:rsidRDefault="00914DD5">
            <w:pPr>
              <w:snapToGrid w:val="0"/>
              <w:spacing w:after="0" w:line="240" w:lineRule="auto"/>
              <w:jc w:val="both"/>
              <w:rPr>
                <w:rFonts w:ascii="Times" w:eastAsia="DengXian" w:hAnsi="Times" w:cs="Times New Roman"/>
                <w:sz w:val="16"/>
                <w:szCs w:val="20"/>
                <w:lang w:val="en-GB" w:eastAsia="zh-CN"/>
              </w:rPr>
            </w:pPr>
            <w:r>
              <w:rPr>
                <w:rFonts w:ascii="Times" w:eastAsia="DengXian" w:hAnsi="Times" w:cs="Times New Roman" w:hint="eastAsia"/>
                <w:sz w:val="16"/>
                <w:szCs w:val="20"/>
                <w:lang w:val="en-GB" w:eastAsia="zh-CN"/>
              </w:rPr>
              <w:t>According to the simulation, SB reporting can almost achieve the ideal calibration while WB reporting still has 7% performance degradation.</w:t>
            </w:r>
          </w:p>
          <w:p w14:paraId="6D6FEEAF" w14:textId="77777777" w:rsidR="00A12972" w:rsidRDefault="00A12972">
            <w:pPr>
              <w:snapToGrid w:val="0"/>
              <w:spacing w:after="0" w:line="240" w:lineRule="auto"/>
              <w:jc w:val="both"/>
              <w:rPr>
                <w:rFonts w:ascii="Times" w:eastAsia="DengXian" w:hAnsi="Times" w:cs="Times New Roman"/>
                <w:sz w:val="16"/>
                <w:szCs w:val="20"/>
                <w:lang w:val="en-GB" w:eastAsia="zh-CN"/>
              </w:rPr>
            </w:pPr>
          </w:p>
          <w:p w14:paraId="7A24922D" w14:textId="77777777" w:rsidR="00A12972" w:rsidRDefault="00914DD5">
            <w:pPr>
              <w:snapToGrid w:val="0"/>
              <w:spacing w:after="0" w:line="240" w:lineRule="auto"/>
              <w:jc w:val="both"/>
              <w:rPr>
                <w:rFonts w:ascii="Times" w:eastAsia="DengXian" w:hAnsi="Times" w:cs="Times New Roman"/>
                <w:sz w:val="16"/>
                <w:szCs w:val="20"/>
                <w:lang w:val="en-GB" w:eastAsia="zh-CN"/>
              </w:rPr>
            </w:pPr>
            <w:r>
              <w:rPr>
                <w:rFonts w:ascii="Times" w:eastAsia="DengXian" w:hAnsi="Times" w:cs="Times New Roman" w:hint="eastAsia"/>
                <w:sz w:val="16"/>
                <w:szCs w:val="20"/>
                <w:lang w:val="en-GB" w:eastAsia="zh-CN"/>
              </w:rPr>
              <w:t>Regarding the calibration measurement reporting subband size, we have simulated two candidate subband size of 8 or 16 PRBs, the performance for subband reporting with those two corresponding subband size is shown in the 2</w:t>
            </w:r>
            <w:r>
              <w:rPr>
                <w:rFonts w:ascii="Times" w:eastAsia="DengXian" w:hAnsi="Times" w:cs="Times New Roman" w:hint="eastAsia"/>
                <w:sz w:val="16"/>
                <w:szCs w:val="20"/>
                <w:vertAlign w:val="superscript"/>
                <w:lang w:val="en-GB" w:eastAsia="zh-CN"/>
              </w:rPr>
              <w:t>nd</w:t>
            </w:r>
            <w:r>
              <w:rPr>
                <w:rFonts w:ascii="Times" w:eastAsia="DengXian" w:hAnsi="Times" w:cs="Times New Roman" w:hint="eastAsia"/>
                <w:sz w:val="16"/>
                <w:szCs w:val="20"/>
                <w:lang w:val="en-GB" w:eastAsia="zh-CN"/>
              </w:rPr>
              <w:t xml:space="preserve"> figure.</w:t>
            </w:r>
          </w:p>
          <w:p w14:paraId="6808CA0C" w14:textId="77777777" w:rsidR="00A12972" w:rsidRDefault="00A12972">
            <w:pPr>
              <w:snapToGrid w:val="0"/>
              <w:spacing w:after="0" w:line="240" w:lineRule="auto"/>
              <w:jc w:val="both"/>
              <w:rPr>
                <w:rFonts w:ascii="Times" w:eastAsia="DengXian" w:hAnsi="Times" w:cs="Times New Roman"/>
                <w:sz w:val="16"/>
                <w:szCs w:val="20"/>
                <w:lang w:val="en-GB" w:eastAsia="zh-CN"/>
              </w:rPr>
            </w:pPr>
          </w:p>
          <w:p w14:paraId="343C1862" w14:textId="77777777" w:rsidR="00A12972" w:rsidRDefault="00914DD5">
            <w:pPr>
              <w:snapToGrid w:val="0"/>
              <w:spacing w:after="0" w:line="240" w:lineRule="auto"/>
              <w:jc w:val="both"/>
              <w:rPr>
                <w:rFonts w:ascii="Times" w:eastAsia="DengXian" w:hAnsi="Times" w:cs="Times New Roman"/>
                <w:sz w:val="16"/>
                <w:szCs w:val="20"/>
                <w:lang w:val="en-GB" w:eastAsia="zh-CN"/>
              </w:rPr>
            </w:pPr>
            <w:r>
              <w:rPr>
                <w:rFonts w:ascii="Times" w:eastAsia="DengXian" w:hAnsi="Times" w:cs="Times New Roman" w:hint="eastAsia"/>
                <w:sz w:val="16"/>
                <w:szCs w:val="20"/>
                <w:lang w:val="en-GB" w:eastAsia="zh-CN"/>
              </w:rPr>
              <w:t>F</w:t>
            </w:r>
            <w:r>
              <w:rPr>
                <w:rFonts w:ascii="Times" w:eastAsia="DengXian" w:hAnsi="Times" w:cs="Times New Roman"/>
                <w:sz w:val="16"/>
                <w:szCs w:val="20"/>
                <w:lang w:val="en-GB" w:eastAsia="zh-CN"/>
              </w:rPr>
              <w:t>o</w:t>
            </w:r>
            <w:r>
              <w:rPr>
                <w:rFonts w:ascii="Times" w:eastAsia="DengXian" w:hAnsi="Times" w:cs="Times New Roman" w:hint="eastAsia"/>
                <w:sz w:val="16"/>
                <w:szCs w:val="20"/>
                <w:lang w:val="en-GB" w:eastAsia="zh-CN"/>
              </w:rPr>
              <w:t>r the configured BWP, adopting the existing CSI reporting framework, NW can configure the corresponding phase offset measurement reporting band via a bitmap. The total number of subbands within BWP is defined by</w:t>
            </w:r>
            <m:oMath>
              <m:d>
                <m:dPr>
                  <m:begChr m:val="⌈"/>
                  <m:endChr m:val="⌉"/>
                  <m:ctrlPr>
                    <w:rPr>
                      <w:rFonts w:ascii="Cambria Math" w:eastAsia="DengXian" w:hAnsi="Cambria Math" w:cs="Times New Roman"/>
                      <w:sz w:val="16"/>
                      <w:szCs w:val="20"/>
                      <w:lang w:val="en-GB" w:eastAsia="zh-CN"/>
                    </w:rPr>
                  </m:ctrlPr>
                </m:dPr>
                <m:e>
                  <m:f>
                    <m:fPr>
                      <m:ctrlPr>
                        <w:rPr>
                          <w:rFonts w:ascii="Cambria Math" w:eastAsia="DengXian" w:hAnsi="Cambria Math" w:cs="Times New Roman"/>
                          <w:i/>
                          <w:sz w:val="16"/>
                          <w:szCs w:val="20"/>
                          <w:lang w:val="en-GB" w:eastAsia="zh-CN"/>
                        </w:rPr>
                      </m:ctrlPr>
                    </m:fPr>
                    <m:num>
                      <m:r>
                        <w:rPr>
                          <w:rFonts w:ascii="Cambria Math" w:eastAsia="DengXian" w:hAnsi="Cambria Math" w:cs="Times New Roman"/>
                          <w:sz w:val="16"/>
                          <w:szCs w:val="20"/>
                          <w:lang w:val="en-GB" w:eastAsia="zh-CN"/>
                        </w:rPr>
                        <m:t>BWP</m:t>
                      </m:r>
                    </m:num>
                    <m:den>
                      <m:r>
                        <w:rPr>
                          <w:rFonts w:ascii="Cambria Math" w:eastAsia="DengXian" w:hAnsi="Cambria Math" w:cs="Times New Roman"/>
                          <w:sz w:val="16"/>
                          <w:szCs w:val="20"/>
                          <w:lang w:val="en-GB" w:eastAsia="zh-CN"/>
                        </w:rPr>
                        <m:t>PO subband size</m:t>
                      </m:r>
                    </m:den>
                  </m:f>
                </m:e>
              </m:d>
              <m:r>
                <w:rPr>
                  <w:rFonts w:ascii="Cambria Math" w:eastAsia="DengXian" w:hAnsi="Cambria Math" w:cs="Times New Roman"/>
                  <w:sz w:val="16"/>
                  <w:szCs w:val="20"/>
                  <w:lang w:val="en-GB" w:eastAsia="zh-CN"/>
                </w:rPr>
                <m:t>=</m:t>
              </m:r>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N</m:t>
                  </m:r>
                </m:e>
                <m:sub>
                  <m:r>
                    <w:rPr>
                      <w:rFonts w:ascii="Cambria Math" w:eastAsia="DengXian" w:hAnsi="Cambria Math" w:cs="Times New Roman"/>
                      <w:sz w:val="16"/>
                      <w:szCs w:val="20"/>
                      <w:lang w:val="en-GB" w:eastAsia="zh-CN"/>
                    </w:rPr>
                    <m:t>SB_P_tot</m:t>
                  </m:r>
                </m:sub>
              </m:sSub>
            </m:oMath>
            <w:r>
              <w:rPr>
                <w:rFonts w:ascii="Times" w:eastAsia="DengXian" w:hAnsi="Times" w:cs="Times New Roman" w:hint="eastAsia"/>
                <w:sz w:val="16"/>
                <w:szCs w:val="20"/>
                <w:lang w:val="en-GB" w:eastAsia="zh-CN"/>
              </w:rPr>
              <w:t xml:space="preserve">.The number of subbands within the configured CSI reporting band is </w:t>
            </w:r>
            <m:oMath>
              <m:r>
                <m:rPr>
                  <m:sty m:val="p"/>
                </m:rPr>
                <w:rPr>
                  <w:rFonts w:ascii="Cambria Math" w:eastAsia="DengXian" w:hAnsi="Cambria Math" w:cs="Times New Roman"/>
                  <w:sz w:val="16"/>
                  <w:szCs w:val="20"/>
                  <w:lang w:val="en-GB" w:eastAsia="zh-CN"/>
                </w:rPr>
                <m:t>Σ</m:t>
              </m:r>
            </m:oMath>
            <w:r>
              <w:rPr>
                <w:rFonts w:ascii="Times" w:eastAsia="DengXian" w:hAnsi="Times" w:cs="Times New Roman" w:hint="eastAsia"/>
                <w:sz w:val="16"/>
                <w:szCs w:val="20"/>
                <w:lang w:val="en-GB" w:eastAsia="zh-CN"/>
              </w:rPr>
              <w:t xml:space="preserve">, which corresponds to the count of ones in the  </w:t>
            </w:r>
            <m:oMath>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N</m:t>
                  </m:r>
                </m:e>
                <m:sub>
                  <m:r>
                    <w:rPr>
                      <w:rFonts w:ascii="Cambria Math" w:eastAsia="DengXian" w:hAnsi="Cambria Math" w:cs="Times New Roman"/>
                      <w:sz w:val="16"/>
                      <w:szCs w:val="20"/>
                      <w:lang w:val="en-GB" w:eastAsia="zh-CN"/>
                    </w:rPr>
                    <m:t>SB_P_tot</m:t>
                  </m:r>
                </m:sub>
              </m:sSub>
            </m:oMath>
            <w:r>
              <w:rPr>
                <w:rFonts w:ascii="Times" w:eastAsia="DengXian" w:hAnsi="Times" w:cs="Times New Roman" w:hint="eastAsia"/>
                <w:sz w:val="16"/>
                <w:szCs w:val="20"/>
                <w:lang w:val="en-GB" w:eastAsia="zh-CN"/>
              </w:rPr>
              <w:t xml:space="preserve">  bits length bitmap.</w:t>
            </w:r>
          </w:p>
          <w:p w14:paraId="091751AC" w14:textId="77777777" w:rsidR="00A12972" w:rsidRDefault="00A12972">
            <w:pPr>
              <w:snapToGrid w:val="0"/>
              <w:spacing w:after="0" w:line="240" w:lineRule="auto"/>
              <w:jc w:val="both"/>
              <w:rPr>
                <w:rFonts w:ascii="Times" w:eastAsia="DengXian" w:hAnsi="Times" w:cs="Times New Roman"/>
                <w:sz w:val="16"/>
                <w:szCs w:val="20"/>
                <w:lang w:val="en-GB" w:eastAsia="zh-CN"/>
              </w:rPr>
            </w:pPr>
          </w:p>
          <w:p w14:paraId="5EA4E0D0" w14:textId="77777777" w:rsidR="00A12972" w:rsidRDefault="00914DD5">
            <w:pPr>
              <w:snapToGrid w:val="0"/>
              <w:spacing w:after="0" w:line="240" w:lineRule="auto"/>
              <w:jc w:val="both"/>
              <w:rPr>
                <w:rFonts w:ascii="Times" w:eastAsia="DengXian" w:hAnsi="Times" w:cs="Times New Roman"/>
                <w:sz w:val="16"/>
                <w:szCs w:val="20"/>
                <w:lang w:val="en-GB" w:eastAsia="zh-CN"/>
              </w:rPr>
            </w:pPr>
            <w:r>
              <w:rPr>
                <w:rFonts w:ascii="Times" w:eastAsia="DengXian" w:hAnsi="Times" w:cs="Times New Roman" w:hint="eastAsia"/>
                <w:sz w:val="16"/>
                <w:szCs w:val="20"/>
                <w:lang w:val="en-GB" w:eastAsia="zh-CN"/>
              </w:rPr>
              <w:t>We have evaluated different subband reporting</w:t>
            </w:r>
            <m:oMath>
              <m:r>
                <m:rPr>
                  <m:sty m:val="p"/>
                </m:rPr>
                <w:rPr>
                  <w:rFonts w:ascii="Cambria Math" w:eastAsia="DengXian" w:hAnsi="Cambria Math" w:cs="Times New Roman"/>
                  <w:sz w:val="16"/>
                  <w:szCs w:val="20"/>
                  <w:lang w:val="en-GB" w:eastAsia="zh-CN"/>
                </w:rPr>
                <m:t xml:space="preserve"> Σ=2,4,</m:t>
              </m:r>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N</m:t>
                  </m:r>
                </m:e>
                <m:sub>
                  <m:r>
                    <w:rPr>
                      <w:rFonts w:ascii="Cambria Math" w:eastAsia="DengXian" w:hAnsi="Cambria Math" w:cs="Times New Roman"/>
                      <w:sz w:val="16"/>
                      <w:szCs w:val="20"/>
                      <w:lang w:val="en-GB" w:eastAsia="zh-CN"/>
                    </w:rPr>
                    <m:t>SB_P_tot</m:t>
                  </m:r>
                </m:sub>
              </m:sSub>
            </m:oMath>
            <w:r>
              <w:rPr>
                <w:rFonts w:ascii="Times" w:eastAsia="DengXian" w:hAnsi="Times" w:cs="Times New Roman" w:hint="eastAsia"/>
                <w:sz w:val="16"/>
                <w:szCs w:val="20"/>
                <w:lang w:val="en-GB" w:eastAsia="zh-CN"/>
              </w:rPr>
              <w:t>. For</w:t>
            </w:r>
            <m:oMath>
              <m:r>
                <m:rPr>
                  <m:sty m:val="p"/>
                </m:rPr>
                <w:rPr>
                  <w:rFonts w:ascii="Cambria Math" w:eastAsia="DengXian" w:hAnsi="Cambria Math" w:cs="Times New Roman"/>
                  <w:sz w:val="16"/>
                  <w:szCs w:val="20"/>
                  <w:lang w:val="en-GB" w:eastAsia="zh-CN"/>
                </w:rPr>
                <m:t xml:space="preserve"> Σ=2,4, </m:t>
              </m:r>
            </m:oMath>
            <w:r>
              <w:rPr>
                <w:rFonts w:ascii="Times" w:eastAsia="DengXian" w:hAnsi="Times" w:cs="Times New Roman" w:hint="eastAsia"/>
                <w:sz w:val="16"/>
                <w:szCs w:val="20"/>
                <w:lang w:val="en-GB" w:eastAsia="zh-CN"/>
              </w:rPr>
              <w:t>UE calculate and report the inter-TRP phase offset on the</w:t>
            </w:r>
            <m:oMath>
              <m:r>
                <m:rPr>
                  <m:sty m:val="p"/>
                </m:rPr>
                <w:rPr>
                  <w:rFonts w:ascii="Cambria Math" w:eastAsia="DengXian" w:hAnsi="Cambria Math" w:cs="Times New Roman"/>
                  <w:sz w:val="16"/>
                  <w:szCs w:val="20"/>
                  <w:lang w:val="en-GB" w:eastAsia="zh-CN"/>
                </w:rPr>
                <m:t xml:space="preserve"> Σ=2,4</m:t>
              </m:r>
            </m:oMath>
            <w:r>
              <w:rPr>
                <w:rFonts w:ascii="Times" w:eastAsia="DengXian" w:hAnsi="Times" w:cs="Times New Roman" w:hint="eastAsia"/>
                <w:sz w:val="16"/>
                <w:szCs w:val="20"/>
                <w:lang w:val="en-GB" w:eastAsia="zh-CN"/>
              </w:rPr>
              <w:t xml:space="preserve"> subbands indicated by NW in the measurement reporting band bit map. Upon </w:t>
            </w:r>
            <w:r>
              <w:rPr>
                <w:rFonts w:ascii="Times" w:eastAsia="DengXian" w:hAnsi="Times" w:cs="Times New Roman"/>
                <w:sz w:val="16"/>
                <w:szCs w:val="20"/>
                <w:lang w:val="en-GB" w:eastAsia="zh-CN"/>
              </w:rPr>
              <w:t>receiving</w:t>
            </w:r>
            <w:r>
              <w:rPr>
                <w:rFonts w:ascii="Times" w:eastAsia="DengXian" w:hAnsi="Times" w:cs="Times New Roman" w:hint="eastAsia"/>
                <w:sz w:val="16"/>
                <w:szCs w:val="20"/>
                <w:lang w:val="en-GB" w:eastAsia="zh-CN"/>
              </w:rPr>
              <w:t xml:space="preserve"> the DL inter-TRP phase offset, NW can perform joint processing with UL inter-TRP phase offset and apply an implementation-specific algorithm to interpolate or extrapolate the phase offset on the entire bandwidth for pre-compensation. For</w:t>
            </w:r>
            <m:oMath>
              <m:r>
                <m:rPr>
                  <m:sty m:val="p"/>
                </m:rPr>
                <w:rPr>
                  <w:rFonts w:ascii="Cambria Math" w:eastAsia="DengXian" w:hAnsi="Cambria Math" w:cs="Times New Roman"/>
                  <w:sz w:val="16"/>
                  <w:szCs w:val="20"/>
                  <w:lang w:val="en-GB" w:eastAsia="zh-CN"/>
                </w:rPr>
                <m:t xml:space="preserve"> Σ=</m:t>
              </m:r>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N</m:t>
                  </m:r>
                </m:e>
                <m:sub>
                  <m:r>
                    <w:rPr>
                      <w:rFonts w:ascii="Cambria Math" w:eastAsia="DengXian" w:hAnsi="Cambria Math" w:cs="Times New Roman"/>
                      <w:sz w:val="16"/>
                      <w:szCs w:val="20"/>
                      <w:lang w:val="en-GB" w:eastAsia="zh-CN"/>
                    </w:rPr>
                    <m:t>SB_P_tot</m:t>
                  </m:r>
                </m:sub>
              </m:sSub>
            </m:oMath>
            <w:r>
              <w:rPr>
                <w:rFonts w:ascii="Times" w:eastAsia="DengXian" w:hAnsi="Times" w:cs="Times New Roman" w:hint="eastAsia"/>
                <w:sz w:val="16"/>
                <w:szCs w:val="20"/>
                <w:lang w:val="en-GB" w:eastAsia="zh-CN"/>
              </w:rPr>
              <w:t xml:space="preserve">, upon </w:t>
            </w:r>
            <w:r>
              <w:rPr>
                <w:rFonts w:ascii="Times" w:eastAsia="DengXian" w:hAnsi="Times" w:cs="Times New Roman"/>
                <w:sz w:val="16"/>
                <w:szCs w:val="20"/>
                <w:lang w:val="en-GB" w:eastAsia="zh-CN"/>
              </w:rPr>
              <w:t>receiving</w:t>
            </w:r>
            <w:r>
              <w:rPr>
                <w:rFonts w:ascii="Times" w:eastAsia="DengXian" w:hAnsi="Times" w:cs="Times New Roman" w:hint="eastAsia"/>
                <w:sz w:val="16"/>
                <w:szCs w:val="20"/>
                <w:lang w:val="en-GB" w:eastAsia="zh-CN"/>
              </w:rPr>
              <w:t xml:space="preserve"> the DL inter-TRP phase offset on each subband of BWP, NW can perform joint processing with UL inter-TRP phase offset on each subband of BWP to obtain the phase offset on each subband of BWP for pre-compensation.</w:t>
            </w:r>
          </w:p>
          <w:p w14:paraId="378482F8" w14:textId="77777777" w:rsidR="00A12972" w:rsidRDefault="00A12972">
            <w:pPr>
              <w:snapToGrid w:val="0"/>
              <w:spacing w:after="0" w:line="240" w:lineRule="auto"/>
              <w:jc w:val="both"/>
              <w:rPr>
                <w:rFonts w:ascii="Times" w:eastAsia="DengXian" w:hAnsi="Times" w:cs="Times New Roman"/>
                <w:sz w:val="16"/>
                <w:szCs w:val="20"/>
                <w:lang w:val="en-GB" w:eastAsia="zh-CN"/>
              </w:rPr>
            </w:pPr>
          </w:p>
          <w:p w14:paraId="71A12A73" w14:textId="77777777" w:rsidR="00A12972" w:rsidRDefault="00914DD5">
            <w:pPr>
              <w:snapToGrid w:val="0"/>
              <w:spacing w:after="0" w:line="240" w:lineRule="auto"/>
              <w:jc w:val="both"/>
              <w:rPr>
                <w:rFonts w:ascii="Times" w:eastAsia="DengXian" w:hAnsi="Times" w:cs="Times New Roman"/>
                <w:sz w:val="16"/>
                <w:szCs w:val="20"/>
                <w:lang w:val="en-GB" w:eastAsia="zh-CN"/>
              </w:rPr>
            </w:pPr>
            <w:r>
              <w:rPr>
                <w:rFonts w:ascii="Times" w:eastAsia="DengXian" w:hAnsi="Times" w:cs="Times New Roman" w:hint="eastAsia"/>
                <w:sz w:val="16"/>
                <w:szCs w:val="20"/>
                <w:lang w:val="en-GB" w:eastAsia="zh-CN"/>
              </w:rPr>
              <w:t>The third figure below exhibits the performance of different subband</w:t>
            </w:r>
            <m:oMath>
              <m:r>
                <m:rPr>
                  <m:sty m:val="p"/>
                </m:rPr>
                <w:rPr>
                  <w:rFonts w:ascii="Cambria Math" w:eastAsia="DengXian" w:hAnsi="Cambria Math" w:cs="Times New Roman"/>
                  <w:sz w:val="16"/>
                  <w:szCs w:val="20"/>
                  <w:lang w:val="en-GB" w:eastAsia="zh-CN"/>
                </w:rPr>
                <m:t xml:space="preserve"> Σ=2,4,</m:t>
              </m:r>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N</m:t>
                  </m:r>
                </m:e>
                <m:sub>
                  <m:r>
                    <w:rPr>
                      <w:rFonts w:ascii="Cambria Math" w:eastAsia="DengXian" w:hAnsi="Cambria Math" w:cs="Times New Roman"/>
                      <w:sz w:val="16"/>
                      <w:szCs w:val="20"/>
                      <w:lang w:val="en-GB" w:eastAsia="zh-CN"/>
                    </w:rPr>
                    <m:t>SB_P_tot</m:t>
                  </m:r>
                </m:sub>
              </m:sSub>
            </m:oMath>
            <w:r>
              <w:rPr>
                <w:rFonts w:ascii="Times" w:eastAsia="DengXian" w:hAnsi="Times" w:cs="Times New Roman" w:hint="eastAsia"/>
                <w:sz w:val="16"/>
                <w:szCs w:val="20"/>
                <w:lang w:val="en-GB" w:eastAsia="zh-CN"/>
              </w:rPr>
              <w:t xml:space="preserve"> </w:t>
            </w:r>
            <w:r>
              <w:rPr>
                <w:rFonts w:ascii="Times" w:eastAsia="DengXian" w:hAnsi="Times" w:cs="Times New Roman"/>
                <w:sz w:val="16"/>
                <w:szCs w:val="20"/>
                <w:lang w:val="en-GB" w:eastAsia="zh-CN"/>
              </w:rPr>
              <w:t>with measurement</w:t>
            </w:r>
            <w:r>
              <w:rPr>
                <w:rFonts w:ascii="Times" w:eastAsia="DengXian" w:hAnsi="Times" w:cs="Times New Roman" w:hint="eastAsia"/>
                <w:sz w:val="16"/>
                <w:szCs w:val="20"/>
                <w:lang w:val="en-GB" w:eastAsia="zh-CN"/>
              </w:rPr>
              <w:t xml:space="preserve"> reporting subband size equal to 8PRB. (SCS= 15kHZ, bandwidth=52 PRB,  </w:t>
            </w:r>
            <m:oMath>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t</m:t>
                  </m:r>
                </m:e>
                <m:sub>
                  <m:r>
                    <w:rPr>
                      <w:rFonts w:ascii="Cambria Math" w:eastAsia="DengXian" w:hAnsi="Cambria Math" w:cs="Times New Roman"/>
                      <w:sz w:val="16"/>
                      <w:szCs w:val="20"/>
                      <w:lang w:val="en-GB" w:eastAsia="zh-CN"/>
                    </w:rPr>
                    <m:t>TRP1</m:t>
                  </m:r>
                </m:sub>
              </m:sSub>
              <m:r>
                <w:rPr>
                  <w:rFonts w:ascii="Cambria Math" w:eastAsia="DengXian" w:hAnsi="Cambria Math" w:cs="Times New Roman"/>
                  <w:sz w:val="16"/>
                  <w:szCs w:val="20"/>
                  <w:lang w:val="en-GB" w:eastAsia="zh-CN"/>
                </w:rPr>
                <m:t>=0</m:t>
              </m:r>
            </m:oMath>
            <w:r>
              <w:rPr>
                <w:rFonts w:ascii="Times" w:eastAsia="DengXian" w:hAnsi="Times" w:cs="Times New Roman" w:hint="eastAsia"/>
                <w:sz w:val="16"/>
                <w:szCs w:val="20"/>
                <w:lang w:val="en-GB" w:eastAsia="zh-CN"/>
              </w:rPr>
              <w:t xml:space="preserve"> ns, </w:t>
            </w:r>
            <m:oMath>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t</m:t>
                  </m:r>
                </m:e>
                <m:sub>
                  <m:r>
                    <w:rPr>
                      <w:rFonts w:ascii="Cambria Math" w:eastAsia="DengXian" w:hAnsi="Cambria Math" w:cs="Times New Roman"/>
                      <w:sz w:val="16"/>
                      <w:szCs w:val="20"/>
                      <w:lang w:val="en-GB" w:eastAsia="zh-CN"/>
                    </w:rPr>
                    <m:t>TRP2</m:t>
                  </m:r>
                </m:sub>
              </m:sSub>
              <m:r>
                <w:rPr>
                  <w:rFonts w:ascii="Cambria Math" w:eastAsia="DengXian" w:hAnsi="Cambria Math" w:cs="Times New Roman"/>
                  <w:sz w:val="16"/>
                  <w:szCs w:val="20"/>
                  <w:lang w:val="en-GB" w:eastAsia="zh-CN"/>
                </w:rPr>
                <m:t>,</m:t>
              </m:r>
              <m:sSub>
                <m:sSubPr>
                  <m:ctrlPr>
                    <w:rPr>
                      <w:rFonts w:ascii="Cambria Math" w:eastAsia="DengXian" w:hAnsi="Cambria Math" w:cs="Times New Roman"/>
                      <w:sz w:val="16"/>
                      <w:szCs w:val="20"/>
                      <w:lang w:val="en-GB" w:eastAsia="zh-CN"/>
                    </w:rPr>
                  </m:ctrlPr>
                </m:sSubPr>
                <m:e>
                  <m:r>
                    <w:rPr>
                      <w:rFonts w:ascii="Cambria Math" w:eastAsia="DengXian" w:hAnsi="Cambria Math" w:cs="Times New Roman"/>
                      <w:sz w:val="16"/>
                      <w:szCs w:val="20"/>
                      <w:lang w:val="en-GB" w:eastAsia="zh-CN"/>
                    </w:rPr>
                    <m:t>t</m:t>
                  </m:r>
                </m:e>
                <m:sub>
                  <m:r>
                    <w:rPr>
                      <w:rFonts w:ascii="Cambria Math" w:eastAsia="DengXian" w:hAnsi="Cambria Math" w:cs="Times New Roman"/>
                      <w:sz w:val="16"/>
                      <w:szCs w:val="20"/>
                      <w:lang w:val="en-GB" w:eastAsia="zh-CN"/>
                    </w:rPr>
                    <m:t>TRP3</m:t>
                  </m:r>
                </m:sub>
              </m:sSub>
              <m:r>
                <w:rPr>
                  <w:rFonts w:ascii="Cambria Math" w:eastAsia="DengXian" w:hAnsi="Cambria Math" w:cs="Times New Roman"/>
                  <w:sz w:val="16"/>
                  <w:szCs w:val="20"/>
                  <w:lang w:val="en-GB" w:eastAsia="zh-CN"/>
                </w:rPr>
                <m:t>~U</m:t>
              </m:r>
              <m:d>
                <m:dPr>
                  <m:ctrlPr>
                    <w:rPr>
                      <w:rFonts w:ascii="Cambria Math" w:eastAsia="DengXian" w:hAnsi="Cambria Math" w:cs="Times New Roman"/>
                      <w:i/>
                      <w:sz w:val="16"/>
                      <w:szCs w:val="20"/>
                      <w:lang w:val="en-GB" w:eastAsia="zh-CN"/>
                    </w:rPr>
                  </m:ctrlPr>
                </m:dPr>
                <m:e>
                  <m:r>
                    <w:rPr>
                      <w:rFonts w:ascii="Cambria Math" w:eastAsia="DengXian" w:hAnsi="Cambria Math" w:cs="Times New Roman"/>
                      <w:sz w:val="16"/>
                      <w:szCs w:val="20"/>
                      <w:lang w:val="en-GB" w:eastAsia="zh-CN"/>
                    </w:rPr>
                    <m:t>0,130</m:t>
                  </m:r>
                </m:e>
              </m:d>
              <m:r>
                <w:rPr>
                  <w:rFonts w:ascii="Cambria Math" w:eastAsia="DengXian" w:hAnsi="Cambria Math" w:cs="Times New Roman"/>
                  <w:sz w:val="16"/>
                  <w:szCs w:val="20"/>
                  <w:lang w:val="en-GB" w:eastAsia="zh-CN"/>
                </w:rPr>
                <m:t xml:space="preserve"> ns</m:t>
              </m:r>
            </m:oMath>
            <w:r>
              <w:rPr>
                <w:rFonts w:ascii="Times" w:eastAsia="DengXian" w:hAnsi="Times" w:cs="Times New Roman" w:hint="eastAsia"/>
                <w:sz w:val="16"/>
                <w:szCs w:val="20"/>
                <w:lang w:val="en-GB" w:eastAsia="zh-CN"/>
              </w:rPr>
              <w:t>, 3 TRPs for CJT).</w:t>
            </w:r>
          </w:p>
          <w:p w14:paraId="316B730F" w14:textId="77777777" w:rsidR="00A12972" w:rsidRDefault="00914DD5">
            <w:pPr>
              <w:snapToGrid w:val="0"/>
              <w:spacing w:after="0" w:line="240" w:lineRule="auto"/>
              <w:rPr>
                <w:rFonts w:ascii="Times New Roman" w:eastAsia="DengXian" w:hAnsi="Times New Roman" w:cs="Times New Roman"/>
                <w:b/>
                <w:sz w:val="18"/>
                <w:szCs w:val="18"/>
                <w:lang w:eastAsia="zh-CN"/>
              </w:rPr>
            </w:pPr>
            <w:r>
              <w:rPr>
                <w:noProof/>
                <w:lang w:eastAsia="zh-CN"/>
              </w:rPr>
              <w:drawing>
                <wp:inline distT="0" distB="0" distL="0" distR="0" wp14:anchorId="469FC76F" wp14:editId="7AB2B660">
                  <wp:extent cx="4044950" cy="2701925"/>
                  <wp:effectExtent l="0" t="0" r="12700" b="222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229C7DE" w14:textId="77777777" w:rsidR="00A12972" w:rsidRDefault="00914DD5">
            <w:pPr>
              <w:snapToGrid w:val="0"/>
              <w:spacing w:after="0" w:line="240" w:lineRule="auto"/>
              <w:rPr>
                <w:rFonts w:ascii="Times New Roman" w:eastAsia="DengXian" w:hAnsi="Times New Roman" w:cs="Times New Roman"/>
                <w:b/>
                <w:sz w:val="20"/>
                <w:szCs w:val="20"/>
                <w:lang w:eastAsia="zh-CN"/>
              </w:rPr>
            </w:pPr>
            <w:r>
              <w:rPr>
                <w:rFonts w:ascii="Times New Roman" w:eastAsia="DengXian" w:hAnsi="Times New Roman" w:cs="Times New Roman" w:hint="eastAsia"/>
                <w:sz w:val="18"/>
                <w:szCs w:val="18"/>
                <w:lang w:eastAsia="zh-CN"/>
              </w:rPr>
              <w:t>It reveals that subband phase offset reporting outperforms the performance of wideband phase offset reporting. Regarding</w:t>
            </w:r>
            <m:oMath>
              <m:r>
                <m:rPr>
                  <m:sty m:val="p"/>
                </m:rPr>
                <w:rPr>
                  <w:rFonts w:ascii="Cambria Math" w:eastAsia="DengXian" w:hAnsi="Cambria Math" w:cs="Times New Roman"/>
                  <w:sz w:val="18"/>
                  <w:szCs w:val="18"/>
                  <w:lang w:eastAsia="zh-CN"/>
                </w:rPr>
                <m:t xml:space="preserve"> </m:t>
              </m:r>
              <m:r>
                <m:rPr>
                  <m:sty m:val="p"/>
                </m:rPr>
                <w:rPr>
                  <w:rFonts w:ascii="Cambria Math" w:eastAsia="DengXian" w:hAnsi="Cambria Math" w:cs="Times New Roman"/>
                  <w:sz w:val="16"/>
                  <w:szCs w:val="20"/>
                  <w:lang w:val="en-GB" w:eastAsia="zh-CN"/>
                </w:rPr>
                <m:t xml:space="preserve">Σ, </m:t>
              </m:r>
            </m:oMath>
            <w:r>
              <w:rPr>
                <w:rFonts w:ascii="Times New Roman" w:eastAsia="DengXian" w:hAnsi="Times New Roman" w:cs="Times New Roman" w:hint="eastAsia"/>
                <w:sz w:val="18"/>
                <w:szCs w:val="18"/>
                <w:lang w:eastAsia="zh-CN"/>
              </w:rPr>
              <w:t>it is shown that per subband PO reporting over the entire BWP can almost achieve perfect calibration. To alleviate the overhead for the PO reporting, NW can configure the PO reporting band to limited</w:t>
            </w:r>
            <m:oMath>
              <m:r>
                <m:rPr>
                  <m:sty m:val="p"/>
                </m:rPr>
                <w:rPr>
                  <w:rFonts w:ascii="Cambria Math" w:eastAsia="DengXian" w:hAnsi="Cambria Math" w:cs="Times New Roman"/>
                  <w:sz w:val="18"/>
                  <w:szCs w:val="18"/>
                  <w:lang w:eastAsia="zh-CN"/>
                </w:rPr>
                <m:t xml:space="preserve"> </m:t>
              </m:r>
              <m:r>
                <m:rPr>
                  <m:sty m:val="p"/>
                </m:rPr>
                <w:rPr>
                  <w:rFonts w:ascii="Cambria Math" w:eastAsia="DengXian" w:hAnsi="Cambria Math" w:cs="Times New Roman"/>
                  <w:sz w:val="16"/>
                  <w:szCs w:val="20"/>
                  <w:lang w:val="en-GB" w:eastAsia="zh-CN"/>
                </w:rPr>
                <m:t xml:space="preserve">Σ </m:t>
              </m:r>
            </m:oMath>
            <w:r>
              <w:rPr>
                <w:rFonts w:ascii="Times New Roman" w:eastAsia="DengXian" w:hAnsi="Times New Roman" w:cs="Times New Roman" w:hint="eastAsia"/>
                <w:sz w:val="16"/>
                <w:szCs w:val="20"/>
                <w:lang w:val="en-GB" w:eastAsia="zh-CN"/>
              </w:rPr>
              <w:t>values. Simulation shows that</w:t>
            </w:r>
            <m:oMath>
              <m:r>
                <m:rPr>
                  <m:sty m:val="p"/>
                </m:rPr>
                <w:rPr>
                  <w:rFonts w:ascii="Cambria Math" w:eastAsia="DengXian" w:hAnsi="Cambria Math" w:cs="Times New Roman"/>
                  <w:sz w:val="16"/>
                  <w:szCs w:val="20"/>
                  <w:lang w:val="en-GB" w:eastAsia="zh-CN"/>
                </w:rPr>
                <m:t xml:space="preserve"> Σ=4</m:t>
              </m:r>
            </m:oMath>
            <w:r>
              <w:rPr>
                <w:rFonts w:ascii="Times New Roman" w:eastAsia="DengXian" w:hAnsi="Times New Roman" w:cs="Times New Roman" w:hint="eastAsia"/>
                <w:sz w:val="16"/>
                <w:szCs w:val="20"/>
                <w:lang w:val="en-GB" w:eastAsia="zh-CN"/>
              </w:rPr>
              <w:t xml:space="preserve"> can also achieve quite good performance while maintaining a moderate overhead cost.</w:t>
            </w:r>
          </w:p>
        </w:tc>
      </w:tr>
      <w:tr w:rsidR="00A12972" w14:paraId="0F6FDAA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7709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861F3"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Q9.1</w:t>
            </w:r>
          </w:p>
          <w:p w14:paraId="6EA2671D"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Given that we already agreed to support the indication on whether a combination of delay offset and delay spread exceeds the CP for CJT calibration reporting, it is not necessary to consider the maximum range of delay offset beyond the CP length. </w:t>
            </w:r>
          </w:p>
          <w:p w14:paraId="675ABA72"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to the candidate values, utilizing the subcarrier spacing would provide similar values to those obtained with CP length. In our view, a single unit for all the supported values would be preferred for simplicity. The set of supported values for dynamic range of delay offset can be {0.5CP, 0.75CP, CP}.</w:t>
            </w:r>
          </w:p>
          <w:p w14:paraId="1EAF8B72" w14:textId="77777777" w:rsidR="00A12972" w:rsidRDefault="00A12972">
            <w:pPr>
              <w:snapToGrid w:val="0"/>
              <w:spacing w:after="0" w:line="240" w:lineRule="auto"/>
              <w:rPr>
                <w:rFonts w:ascii="Times New Roman" w:hAnsi="Times New Roman" w:cs="Times New Roman"/>
                <w:sz w:val="18"/>
                <w:szCs w:val="18"/>
              </w:rPr>
            </w:pPr>
          </w:p>
          <w:p w14:paraId="4F855AB2"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Q9.2</w:t>
            </w:r>
          </w:p>
          <w:p w14:paraId="49F5470A"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Based on the frequency error requirement at BS, the maximum frequency offset between TRPs can be up to 0.2 ppm. Any value that is larger than these values may not be needed. Similar to the delay offset values, the set of supported values for dynamic range of frequency offset as {0.01ppm, 0.1ppm, 0.2ppm}.</w:t>
            </w:r>
          </w:p>
          <w:p w14:paraId="61B32572" w14:textId="77777777" w:rsidR="00A12972" w:rsidRDefault="00A12972">
            <w:pPr>
              <w:snapToGrid w:val="0"/>
              <w:spacing w:after="0" w:line="240" w:lineRule="auto"/>
              <w:rPr>
                <w:rFonts w:ascii="Times New Roman" w:hAnsi="Times New Roman" w:cs="Times New Roman"/>
                <w:sz w:val="18"/>
                <w:szCs w:val="18"/>
              </w:rPr>
            </w:pPr>
          </w:p>
          <w:p w14:paraId="30B065F3" w14:textId="77777777" w:rsidR="00A12972" w:rsidRDefault="00914DD5">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Q10.1</w:t>
            </w:r>
          </w:p>
          <w:p w14:paraId="7A43E574" w14:textId="77777777" w:rsidR="00A12972" w:rsidRDefault="00914DD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As delay offset is supported for CJT calibration reporting, it is not clear the motivation to support subband based reporting for phase offset. Only wideband based reporting for DL/UL Rx-Tx phase offset should be supported. If necessary, a joint</w:t>
            </w:r>
            <w:r>
              <w:t xml:space="preserve"> </w:t>
            </w:r>
            <w:r>
              <w:rPr>
                <w:rFonts w:ascii="Times New Roman" w:hAnsi="Times New Roman" w:cs="Times New Roman"/>
                <w:sz w:val="18"/>
                <w:szCs w:val="18"/>
              </w:rPr>
              <w:t xml:space="preserve">reporting of DL/UL phase offset and delay offset may be considered. </w:t>
            </w:r>
          </w:p>
          <w:p w14:paraId="19C68C9A" w14:textId="77777777" w:rsidR="00A12972" w:rsidRDefault="00A12972">
            <w:pPr>
              <w:snapToGrid w:val="0"/>
              <w:spacing w:after="0" w:line="240" w:lineRule="auto"/>
              <w:rPr>
                <w:rFonts w:ascii="Times New Roman" w:hAnsi="Times New Roman" w:cs="Times New Roman"/>
                <w:sz w:val="18"/>
                <w:szCs w:val="18"/>
              </w:rPr>
            </w:pPr>
          </w:p>
          <w:p w14:paraId="710CB45A" w14:textId="77777777" w:rsidR="00A12972" w:rsidRDefault="00A12972">
            <w:pPr>
              <w:snapToGrid w:val="0"/>
              <w:spacing w:after="0" w:line="240" w:lineRule="auto"/>
              <w:rPr>
                <w:rFonts w:ascii="Times New Roman" w:hAnsi="Times New Roman" w:cs="Times New Roman"/>
                <w:b/>
                <w:sz w:val="18"/>
                <w:szCs w:val="18"/>
              </w:rPr>
            </w:pPr>
          </w:p>
        </w:tc>
      </w:tr>
      <w:tr w:rsidR="00A12972" w14:paraId="37C1A0D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513F6"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B9A8A" w14:textId="77777777" w:rsidR="00A12972" w:rsidRDefault="00914DD5">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hint="eastAsia"/>
                <w:b/>
                <w:sz w:val="18"/>
                <w:szCs w:val="18"/>
                <w:u w:val="single"/>
                <w:lang w:eastAsia="zh-CN"/>
              </w:rPr>
              <w:t>1</w:t>
            </w:r>
            <w:r>
              <w:rPr>
                <w:rFonts w:ascii="Times New Roman" w:eastAsia="DengXian" w:hAnsi="Times New Roman" w:cs="Times New Roman"/>
                <w:b/>
                <w:sz w:val="18"/>
                <w:szCs w:val="18"/>
                <w:u w:val="single"/>
                <w:lang w:eastAsia="zh-CN"/>
              </w:rPr>
              <w:t>0.1</w:t>
            </w:r>
          </w:p>
          <w:p w14:paraId="1EE44F44" w14:textId="77777777" w:rsidR="00A12972" w:rsidRDefault="00914DD5">
            <w:pPr>
              <w:snapToGrid w:val="0"/>
              <w:spacing w:after="0" w:line="240" w:lineRule="auto"/>
              <w:rPr>
                <w:rFonts w:ascii="Times New Roman" w:hAnsi="Times New Roman" w:cs="Times New Roman"/>
                <w:b/>
                <w:bCs/>
                <w:sz w:val="18"/>
                <w:szCs w:val="18"/>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e do not see the need of having subband phase reporting. If the main use case for this is time misalignment between TRPs, why can</w:t>
            </w: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t we simply use the D-d reporting agreed for delay offset? BTW, the smallest AD in the candidate set agreed in last meeting is </w:t>
            </w:r>
            <w:r>
              <w:rPr>
                <w:rFonts w:ascii="Times New Roman" w:eastAsia="DengXian" w:hAnsi="Times New Roman" w:cs="Times New Roman"/>
                <w:noProof/>
                <w:sz w:val="18"/>
                <w:szCs w:val="18"/>
                <w:lang w:eastAsia="zh-CN"/>
              </w:rPr>
              <w:drawing>
                <wp:inline distT="0" distB="0" distL="0" distR="0" wp14:anchorId="350B84E6" wp14:editId="6D881C18">
                  <wp:extent cx="209550" cy="228600"/>
                  <wp:effectExtent l="0" t="0" r="0" b="0"/>
                  <wp:docPr id="6" name="图片 6" descr="cid:image043.png@01DAA095.CD8AFC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id:image043.png@01DAA095.CD8AFC20"/>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209550" cy="228600"/>
                          </a:xfrm>
                          <a:prstGeom prst="rect">
                            <a:avLst/>
                          </a:prstGeom>
                          <a:noFill/>
                          <a:ln>
                            <a:noFill/>
                          </a:ln>
                        </pic:spPr>
                      </pic:pic>
                    </a:graphicData>
                  </a:graphic>
                </wp:inline>
              </w:drawing>
            </w:r>
            <w:r>
              <w:rPr>
                <w:rFonts w:ascii="Times New Roman" w:eastAsia="DengXian" w:hAnsi="Times New Roman" w:cs="Times New Roman" w:hint="eastAsia"/>
                <w:sz w:val="18"/>
                <w:szCs w:val="18"/>
                <w:lang w:eastAsia="zh-CN"/>
              </w:rPr>
              <w:t>, considering 30kHz and M=64, the granularity is about 20ns which is smaller than 65ns which is assumed as inter-TRP time misalignment. We are open to discuss finer granularity to make it even better if companies want.</w:t>
            </w:r>
          </w:p>
        </w:tc>
      </w:tr>
      <w:tr w:rsidR="00A12972" w14:paraId="29F21CB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460B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E91E3" w14:textId="77777777" w:rsidR="00A12972" w:rsidRDefault="00914DD5">
            <w:pPr>
              <w:rPr>
                <w:bCs/>
              </w:rPr>
            </w:pPr>
            <w:r>
              <w:rPr>
                <w:rFonts w:ascii="Times New Roman" w:hAnsi="Times New Roman" w:cs="Times New Roman"/>
                <w:bCs/>
                <w:color w:val="3333FF"/>
                <w:sz w:val="20"/>
                <w:szCs w:val="16"/>
                <w:lang w:val="en-GB"/>
              </w:rPr>
              <w:t>Q9.1</w:t>
            </w:r>
          </w:p>
          <w:p w14:paraId="176F89A9" w14:textId="77777777" w:rsidR="00A12972" w:rsidRDefault="00914DD5">
            <w:pPr>
              <w:rPr>
                <w:bCs/>
              </w:rPr>
            </w:pPr>
            <w:r>
              <w:rPr>
                <w:bCs/>
              </w:rPr>
              <w:t xml:space="preserve">For </w:t>
            </w:r>
            <m:oMath>
              <m:sSub>
                <m:sSubPr>
                  <m:ctrlPr>
                    <w:rPr>
                      <w:rFonts w:ascii="Cambria Math" w:hAnsi="Cambria Math"/>
                      <w:bCs/>
                      <w:i/>
                    </w:rPr>
                  </m:ctrlPr>
                </m:sSubPr>
                <m:e>
                  <m:r>
                    <w:rPr>
                      <w:rFonts w:ascii="Cambria Math" w:hAnsi="Cambria Math"/>
                    </w:rPr>
                    <m:t>A</m:t>
                  </m:r>
                </m:e>
                <m:sub>
                  <m:r>
                    <w:rPr>
                      <w:rFonts w:ascii="Cambria Math" w:hAnsi="Cambria Math"/>
                    </w:rPr>
                    <m:t>D</m:t>
                  </m:r>
                </m:sub>
              </m:sSub>
            </m:oMath>
            <w:r>
              <w:rPr>
                <w:bCs/>
              </w:rPr>
              <w:t xml:space="preserve">, we prefer to keep </w:t>
            </w:r>
            <m:oMath>
              <m:sSub>
                <m:sSubPr>
                  <m:ctrlPr>
                    <w:rPr>
                      <w:rFonts w:ascii="Cambria Math" w:hAnsi="Cambria Math"/>
                      <w:bCs/>
                      <w:i/>
                    </w:rPr>
                  </m:ctrlPr>
                </m:sSubPr>
                <m:e>
                  <m:r>
                    <w:rPr>
                      <w:rFonts w:ascii="Cambria Math" w:hAnsi="Cambria Math"/>
                    </w:rPr>
                    <m:t>A</m:t>
                  </m:r>
                </m:e>
                <m:sub>
                  <m:r>
                    <w:rPr>
                      <w:rFonts w:ascii="Cambria Math" w:hAnsi="Cambria Math"/>
                    </w:rPr>
                    <m:t>D</m:t>
                  </m:r>
                </m:sub>
              </m:sSub>
              <m:r>
                <w:rPr>
                  <w:rFonts w:ascii="Cambria Math" w:hAnsi="Cambria Math"/>
                </w:rPr>
                <m:t>={0.5, 0.75, 1, 1.5}CP</m:t>
              </m:r>
            </m:oMath>
            <w:r>
              <w:rPr>
                <w:bCs/>
              </w:rPr>
              <w:t>.  We prefer to have the same unit for all candidate values.  It would be very strange to specify different candidate values with different units.</w:t>
            </w:r>
          </w:p>
          <w:p w14:paraId="1A42174E" w14:textId="77777777" w:rsidR="00A12972" w:rsidRDefault="00914DD5">
            <w:pPr>
              <w:rPr>
                <w:bCs/>
              </w:rPr>
            </w:pPr>
            <w:r>
              <w:rPr>
                <w:bCs/>
              </w:rPr>
              <w:t xml:space="preserve">For </w:t>
            </w:r>
            <m:oMath>
              <m:sSub>
                <m:sSubPr>
                  <m:ctrlPr>
                    <w:rPr>
                      <w:rFonts w:ascii="Cambria Math" w:hAnsi="Cambria Math"/>
                      <w:bCs/>
                      <w:i/>
                    </w:rPr>
                  </m:ctrlPr>
                </m:sSubPr>
                <m:e>
                  <m:r>
                    <w:rPr>
                      <w:rFonts w:ascii="Cambria Math" w:hAnsi="Cambria Math"/>
                    </w:rPr>
                    <m:t>A</m:t>
                  </m:r>
                </m:e>
                <m:sub>
                  <m:r>
                    <w:rPr>
                      <w:rFonts w:ascii="Cambria Math" w:hAnsi="Cambria Math"/>
                    </w:rPr>
                    <m:t>FO</m:t>
                  </m:r>
                </m:sub>
              </m:sSub>
            </m:oMath>
            <w:r>
              <w:rPr>
                <w:bCs/>
              </w:rPr>
              <w:t xml:space="preserve">, we prefer to keep </w:t>
            </w:r>
            <m:oMath>
              <m:sSub>
                <m:sSubPr>
                  <m:ctrlPr>
                    <w:rPr>
                      <w:rFonts w:ascii="Cambria Math" w:hAnsi="Cambria Math"/>
                      <w:bCs/>
                      <w:i/>
                    </w:rPr>
                  </m:ctrlPr>
                </m:sSubPr>
                <m:e>
                  <m:r>
                    <w:rPr>
                      <w:rFonts w:ascii="Cambria Math" w:hAnsi="Cambria Math"/>
                    </w:rPr>
                    <m:t>A</m:t>
                  </m:r>
                </m:e>
                <m:sub>
                  <m:r>
                    <w:rPr>
                      <w:rFonts w:ascii="Cambria Math" w:hAnsi="Cambria Math"/>
                    </w:rPr>
                    <m:t>FO</m:t>
                  </m:r>
                </m:sub>
              </m:sSub>
              <m:r>
                <m:rPr>
                  <m:sty m:val="p"/>
                </m:rPr>
                <w:rPr>
                  <w:rFonts w:ascii="Cambria Math" w:eastAsia="Calibri" w:hAnsi="Cambria Math" w:cs="Times New Roman"/>
                  <w:szCs w:val="20"/>
                  <w:lang w:val="en-GB" w:eastAsia="zh-CN"/>
                </w:rPr>
                <m:t>={0.01ppm, 0.1ppm, 0.2ppm}</m:t>
              </m:r>
            </m:oMath>
            <w:r>
              <w:rPr>
                <w:bCs/>
              </w:rPr>
              <w:t>.  We prefer to have the same unit for all candidate values.  It would be very strange to specify different candidate values with different units.</w:t>
            </w:r>
          </w:p>
          <w:p w14:paraId="2E71FAC0" w14:textId="77777777" w:rsidR="00A12972" w:rsidRDefault="00A12972">
            <w:pPr>
              <w:snapToGrid w:val="0"/>
              <w:spacing w:after="0" w:line="240" w:lineRule="auto"/>
              <w:rPr>
                <w:rFonts w:ascii="Times New Roman" w:eastAsia="DengXian" w:hAnsi="Times New Roman" w:cs="Times New Roman"/>
                <w:b/>
                <w:sz w:val="18"/>
                <w:szCs w:val="18"/>
                <w:u w:val="single"/>
                <w:lang w:eastAsia="zh-CN"/>
              </w:rPr>
            </w:pPr>
          </w:p>
          <w:p w14:paraId="65AD61A1" w14:textId="77777777" w:rsidR="00A12972" w:rsidRDefault="00914DD5">
            <w:pPr>
              <w:rPr>
                <w:rFonts w:ascii="Times New Roman" w:hAnsi="Times New Roman" w:cs="Times New Roman"/>
                <w:bCs/>
                <w:color w:val="3333FF"/>
                <w:sz w:val="20"/>
                <w:szCs w:val="16"/>
                <w:lang w:val="en-GB"/>
              </w:rPr>
            </w:pPr>
            <w:r>
              <w:rPr>
                <w:rFonts w:ascii="Times New Roman" w:hAnsi="Times New Roman" w:cs="Times New Roman" w:hint="eastAsia"/>
                <w:bCs/>
                <w:color w:val="3333FF"/>
                <w:sz w:val="20"/>
                <w:szCs w:val="16"/>
                <w:lang w:val="en-GB"/>
              </w:rPr>
              <w:t>Q</w:t>
            </w:r>
            <w:r>
              <w:rPr>
                <w:rFonts w:ascii="Times New Roman" w:hAnsi="Times New Roman" w:cs="Times New Roman"/>
                <w:bCs/>
                <w:color w:val="3333FF"/>
                <w:sz w:val="20"/>
                <w:szCs w:val="16"/>
                <w:lang w:val="en-GB"/>
              </w:rPr>
              <w:t>10.1</w:t>
            </w:r>
          </w:p>
          <w:p w14:paraId="47873B13" w14:textId="77777777" w:rsidR="00A12972" w:rsidRDefault="00914DD5">
            <w:pPr>
              <w:snapToGrid w:val="0"/>
              <w:spacing w:after="0" w:line="240" w:lineRule="auto"/>
              <w:rPr>
                <w:rFonts w:ascii="Times New Roman" w:eastAsia="DengXian" w:hAnsi="Times New Roman" w:cs="Times New Roman"/>
                <w:b/>
                <w:sz w:val="18"/>
                <w:szCs w:val="18"/>
                <w:u w:val="single"/>
                <w:lang w:eastAsia="zh-CN"/>
              </w:rPr>
            </w:pPr>
            <w:r>
              <w:rPr>
                <w:rFonts w:ascii="Times New Roman" w:eastAsia="DengXian" w:hAnsi="Times New Roman" w:cs="Times New Roman"/>
                <w:sz w:val="18"/>
                <w:szCs w:val="18"/>
                <w:lang w:eastAsia="zh-CN"/>
              </w:rPr>
              <w:t>We are supportive of specifying subband phase offsets.  While we are open to study the alternatives, we think reporting one phase offset and reporting a phase slope is a good starting point.</w:t>
            </w:r>
          </w:p>
        </w:tc>
      </w:tr>
      <w:tr w:rsidR="00A12972" w14:paraId="05FB07B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4B05C"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E9A62"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9.1</w:t>
            </w:r>
          </w:p>
          <w:p w14:paraId="2CE556BA" w14:textId="77777777" w:rsidR="00A12972" w:rsidRDefault="00914DD5">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sz w:val="18"/>
                <w:szCs w:val="18"/>
                <w:lang w:eastAsia="ja-JP"/>
              </w:rPr>
              <w:t xml:space="preserve">Support to unify the unit. Either CP or </w:t>
            </w:r>
            <m:oMath>
              <m:r>
                <w:rPr>
                  <w:rFonts w:ascii="Cambria Math" w:eastAsia="Yu Mincho" w:hAnsi="Cambria Math" w:cs="Times New Roman"/>
                  <w:sz w:val="18"/>
                  <w:szCs w:val="18"/>
                  <w:lang w:eastAsia="ja-JP"/>
                </w:rPr>
                <m:t>1/</m:t>
              </m:r>
              <m:r>
                <w:rPr>
                  <w:rFonts w:ascii="Cambria Math" w:hAnsi="Cambria Math"/>
                  <w:sz w:val="18"/>
                  <w:szCs w:val="20"/>
                </w:rPr>
                <m:t>∆f</m:t>
              </m:r>
            </m:oMath>
            <w:r>
              <w:rPr>
                <w:rFonts w:ascii="Times New Roman" w:eastAsia="Yu Mincho" w:hAnsi="Times New Roman" w:cs="Times New Roman" w:hint="eastAsia"/>
                <w:sz w:val="18"/>
                <w:szCs w:val="20"/>
                <w:lang w:eastAsia="ja-JP"/>
              </w:rPr>
              <w:t xml:space="preserve"> </w:t>
            </w:r>
            <w:r>
              <w:rPr>
                <w:rFonts w:ascii="Times New Roman" w:eastAsia="Yu Mincho" w:hAnsi="Times New Roman" w:cs="Times New Roman"/>
                <w:sz w:val="18"/>
                <w:szCs w:val="20"/>
                <w:lang w:eastAsia="ja-JP"/>
              </w:rPr>
              <w:t xml:space="preserve">would be ok for us. We also think it should be ok to have all {smaller than CP, CP, larger than CP} to be AD since it seems each of them has the use case. </w:t>
            </w:r>
          </w:p>
          <w:p w14:paraId="753CEF17" w14:textId="77777777" w:rsidR="00A12972" w:rsidRDefault="00A12972">
            <w:pPr>
              <w:snapToGrid w:val="0"/>
              <w:spacing w:after="0" w:line="240" w:lineRule="auto"/>
              <w:rPr>
                <w:rFonts w:ascii="Times New Roman" w:eastAsia="Yu Mincho" w:hAnsi="Times New Roman" w:cs="Times New Roman"/>
                <w:sz w:val="18"/>
                <w:szCs w:val="18"/>
                <w:lang w:eastAsia="ja-JP"/>
              </w:rPr>
            </w:pPr>
          </w:p>
          <w:p w14:paraId="3DAD372C"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9.2</w:t>
            </w:r>
          </w:p>
          <w:p w14:paraId="392A6987" w14:textId="77777777" w:rsidR="00A12972" w:rsidRDefault="00914DD5">
            <w:pPr>
              <w:snapToGrid w:val="0"/>
              <w:spacing w:after="0" w:line="240" w:lineRule="auto"/>
              <w:rPr>
                <w:rFonts w:ascii="Times New Roman" w:eastAsia="Yu Mincho" w:hAnsi="Times New Roman" w:cs="Times New Roman"/>
                <w:sz w:val="18"/>
                <w:szCs w:val="18"/>
                <w:lang w:eastAsia="ja-JP"/>
              </w:rPr>
            </w:pPr>
            <w:proofErr w:type="gramStart"/>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gain</w:t>
            </w:r>
            <w:proofErr w:type="gramEnd"/>
            <w:r>
              <w:rPr>
                <w:rFonts w:ascii="Times New Roman" w:eastAsia="Yu Mincho" w:hAnsi="Times New Roman" w:cs="Times New Roman"/>
                <w:sz w:val="18"/>
                <w:szCs w:val="18"/>
                <w:lang w:eastAsia="ja-JP"/>
              </w:rPr>
              <w:t xml:space="preserve"> support to unify the unit. Open to discuss “ppm” or “SCS” as a unit. We agree with other companies that 0.2ppm and smaller should be priority. </w:t>
            </w:r>
          </w:p>
          <w:p w14:paraId="2B1F3204" w14:textId="77777777" w:rsidR="00A12972" w:rsidRDefault="00A12972">
            <w:pPr>
              <w:snapToGrid w:val="0"/>
              <w:spacing w:after="0" w:line="240" w:lineRule="auto"/>
              <w:rPr>
                <w:rFonts w:ascii="Times New Roman" w:eastAsia="Yu Mincho" w:hAnsi="Times New Roman" w:cs="Times New Roman"/>
                <w:sz w:val="18"/>
                <w:szCs w:val="18"/>
                <w:lang w:eastAsia="ja-JP"/>
              </w:rPr>
            </w:pPr>
          </w:p>
          <w:p w14:paraId="66CE925A"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9.1</w:t>
            </w:r>
          </w:p>
          <w:p w14:paraId="1DD16ACD" w14:textId="77777777" w:rsidR="00A12972" w:rsidRDefault="00914DD5">
            <w:pPr>
              <w:rPr>
                <w:rFonts w:ascii="Times New Roman" w:hAnsi="Times New Roman" w:cs="Times New Roman"/>
                <w:bCs/>
                <w:color w:val="3333FF"/>
                <w:sz w:val="20"/>
                <w:szCs w:val="16"/>
                <w:lang w:val="en-GB"/>
              </w:rPr>
            </w:pPr>
            <w:r>
              <w:rPr>
                <w:rFonts w:ascii="Times New Roman" w:eastAsia="Yu Mincho" w:hAnsi="Times New Roman" w:cs="Times New Roman"/>
                <w:sz w:val="18"/>
                <w:szCs w:val="18"/>
                <w:lang w:eastAsia="ja-JP"/>
              </w:rPr>
              <w:t xml:space="preserve">OK to support sub-band reporting. Open to study alternatives. </w:t>
            </w:r>
          </w:p>
        </w:tc>
      </w:tr>
      <w:tr w:rsidR="00A12972" w14:paraId="7A8E5862"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2877"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1120E"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9.1</w:t>
            </w:r>
          </w:p>
          <w:p w14:paraId="6FCE7F18" w14:textId="77777777" w:rsidR="00A12972" w:rsidRDefault="00914DD5">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same unit for delay offset quantization range values as </w:t>
            </w:r>
            <w:r>
              <w:rPr>
                <w:rFonts w:ascii="Times New Roman" w:eastAsia="DengXian" w:hAnsi="Times New Roman" w:cs="Times New Roman"/>
                <w:sz w:val="18"/>
                <w:szCs w:val="20"/>
                <w:lang w:eastAsia="zh-CN"/>
              </w:rPr>
              <w:t>{</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4∆f</m:t>
                  </m:r>
                </m:den>
              </m:f>
            </m:oMath>
            <w:r>
              <w:rPr>
                <w:rFonts w:ascii="Times" w:eastAsia="Batang" w:hAnsi="Times" w:cs="Times New Roman"/>
                <w:sz w:val="16"/>
                <w:szCs w:val="20"/>
                <w:lang w:val="en-GB" w:eastAsia="zh-CN"/>
              </w:rPr>
              <w:t xml:space="preserve">, </w:t>
            </w:r>
            <m:oMath>
              <m:r>
                <w:rPr>
                  <w:rFonts w:ascii="Cambria Math" w:hAnsi="Cambria Math"/>
                  <w:sz w:val="18"/>
                  <w:szCs w:val="20"/>
                </w:rPr>
                <m:t xml:space="preserve"> </m:t>
              </m:r>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12∆f</m:t>
                  </m:r>
                </m:den>
              </m:f>
            </m:oMath>
            <w:r>
              <w:rPr>
                <w:rFonts w:ascii="Times" w:eastAsia="Batang" w:hAnsi="Times" w:cs="Times New Roman"/>
                <w:sz w:val="16"/>
                <w:szCs w:val="20"/>
                <w:lang w:val="en-GB" w:eastAsia="zh-CN"/>
              </w:rPr>
              <w:t xml:space="preserv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24∆f</m:t>
                  </m:r>
                </m:den>
              </m:f>
            </m:oMath>
            <w:r>
              <w:rPr>
                <w:rFonts w:ascii="Times New Roman" w:eastAsia="DengXian" w:hAnsi="Times New Roman" w:cs="Times New Roman"/>
                <w:sz w:val="18"/>
                <w:szCs w:val="20"/>
                <w:lang w:eastAsia="zh-CN"/>
              </w:rPr>
              <w:t xml:space="preserve">} where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4∆f</m:t>
                  </m:r>
                </m:den>
              </m:f>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is the maximum measurable delay.</w:t>
            </w:r>
          </w:p>
          <w:p w14:paraId="34295F6B" w14:textId="77777777" w:rsidR="00A12972" w:rsidRDefault="00A12972">
            <w:pPr>
              <w:snapToGrid w:val="0"/>
              <w:spacing w:after="0" w:line="240" w:lineRule="auto"/>
              <w:rPr>
                <w:rFonts w:ascii="Times New Roman" w:eastAsia="DengXian" w:hAnsi="Times New Roman" w:cs="Times New Roman"/>
                <w:sz w:val="18"/>
                <w:szCs w:val="20"/>
                <w:lang w:eastAsia="zh-CN"/>
              </w:rPr>
            </w:pPr>
          </w:p>
          <w:p w14:paraId="323E4BDC"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9.2</w:t>
            </w:r>
          </w:p>
          <w:p w14:paraId="1AF11569" w14:textId="77777777" w:rsidR="00A12972" w:rsidRDefault="00914DD5">
            <w:pPr>
              <w:snapToGrid w:val="0"/>
              <w:spacing w:after="0" w:line="240" w:lineRule="auto"/>
              <w:rPr>
                <w:rFonts w:ascii="Times New Roman" w:eastAsia="DengXian" w:hAnsi="Times New Roman" w:cs="Times New Roman"/>
                <w:sz w:val="18"/>
                <w:szCs w:val="20"/>
                <w:lang w:eastAsia="zh-CN"/>
              </w:rPr>
            </w:pPr>
            <w:r>
              <w:rPr>
                <w:rFonts w:ascii="Times New Roman" w:eastAsia="DengXian" w:hAnsi="Times New Roman" w:cs="Times New Roman"/>
                <w:sz w:val="18"/>
                <w:szCs w:val="18"/>
                <w:lang w:eastAsia="zh-CN"/>
              </w:rPr>
              <w:t xml:space="preserve">Support same unit for frequency offset quantization range values as </w:t>
            </w:r>
            <w:r>
              <w:rPr>
                <w:rFonts w:ascii="Times New Roman" w:eastAsia="DengXian" w:hAnsi="Times New Roman" w:cs="Times New Roman"/>
                <w:sz w:val="18"/>
                <w:szCs w:val="20"/>
                <w:lang w:eastAsia="zh-CN"/>
              </w:rPr>
              <w:t>{</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4∆t</m:t>
                  </m:r>
                </m:den>
              </m:f>
            </m:oMath>
            <w:r>
              <w:rPr>
                <w:rFonts w:ascii="Times" w:eastAsia="Batang" w:hAnsi="Times" w:cs="Times New Roman"/>
                <w:sz w:val="16"/>
                <w:szCs w:val="20"/>
                <w:lang w:val="en-GB" w:eastAsia="zh-CN"/>
              </w:rPr>
              <w:t xml:space="preserve">, </w:t>
            </w:r>
            <m:oMath>
              <m:r>
                <w:rPr>
                  <w:rFonts w:ascii="Cambria Math" w:hAnsi="Cambria Math"/>
                  <w:sz w:val="18"/>
                  <w:szCs w:val="20"/>
                </w:rPr>
                <m:t xml:space="preserve"> </m:t>
              </m:r>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16∆t</m:t>
                  </m:r>
                </m:den>
              </m:f>
            </m:oMath>
            <w:r>
              <w:rPr>
                <w:rFonts w:ascii="Times" w:eastAsia="Batang" w:hAnsi="Times" w:cs="Times New Roman"/>
                <w:sz w:val="16"/>
                <w:szCs w:val="20"/>
                <w:lang w:val="en-GB" w:eastAsia="zh-CN"/>
              </w:rPr>
              <w:t xml:space="preserv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32∆t</m:t>
                  </m:r>
                </m:den>
              </m:f>
            </m:oMath>
            <w:r>
              <w:rPr>
                <w:rFonts w:ascii="Times" w:eastAsia="Batang" w:hAnsi="Times" w:cs="Times New Roman"/>
                <w:sz w:val="18"/>
                <w:szCs w:val="20"/>
              </w:rPr>
              <w:t>,</w:t>
            </w:r>
            <w:r>
              <w:rPr>
                <w:rFonts w:ascii="Cambria Math" w:hAnsi="Cambria Math"/>
                <w:i/>
                <w:sz w:val="18"/>
                <w:szCs w:val="20"/>
              </w:rPr>
              <w:t xml:space="preserv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512∆t</m:t>
                  </m:r>
                </m:den>
              </m:f>
            </m:oMath>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where </w:t>
            </w:r>
            <m:oMath>
              <m:f>
                <m:fPr>
                  <m:ctrlPr>
                    <w:rPr>
                      <w:rFonts w:ascii="Cambria Math" w:hAnsi="Cambria Math"/>
                      <w:i/>
                      <w:sz w:val="18"/>
                      <w:szCs w:val="20"/>
                    </w:rPr>
                  </m:ctrlPr>
                </m:fPr>
                <m:num>
                  <m:r>
                    <w:rPr>
                      <w:rFonts w:ascii="Cambria Math" w:hAnsi="Cambria Math"/>
                      <w:sz w:val="18"/>
                      <w:szCs w:val="20"/>
                    </w:rPr>
                    <m:t>1</m:t>
                  </m:r>
                </m:num>
                <m:den>
                  <m:r>
                    <w:rPr>
                      <w:rFonts w:ascii="Cambria Math" w:hAnsi="Cambria Math"/>
                      <w:sz w:val="18"/>
                      <w:szCs w:val="20"/>
                    </w:rPr>
                    <m:t>4∆t</m:t>
                  </m:r>
                </m:den>
              </m:f>
            </m:oMath>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is the maximum measurable frequency offset.</w:t>
            </w:r>
          </w:p>
          <w:p w14:paraId="1A8D8C9C" w14:textId="77777777" w:rsidR="00A12972" w:rsidRDefault="00A12972">
            <w:pPr>
              <w:snapToGrid w:val="0"/>
              <w:spacing w:after="0" w:line="240" w:lineRule="auto"/>
              <w:rPr>
                <w:rFonts w:ascii="Times New Roman" w:eastAsia="DengXian" w:hAnsi="Times New Roman" w:cs="Times New Roman"/>
                <w:b/>
                <w:bCs/>
                <w:sz w:val="18"/>
                <w:szCs w:val="20"/>
                <w:lang w:eastAsia="zh-CN"/>
              </w:rPr>
            </w:pPr>
          </w:p>
          <w:p w14:paraId="4357F9F7" w14:textId="77777777" w:rsidR="00A12972" w:rsidRDefault="00A12972">
            <w:pPr>
              <w:snapToGrid w:val="0"/>
              <w:spacing w:after="0" w:line="240" w:lineRule="auto"/>
              <w:rPr>
                <w:rFonts w:ascii="Times New Roman" w:eastAsia="DengXian" w:hAnsi="Times New Roman" w:cs="Times New Roman"/>
                <w:sz w:val="18"/>
                <w:szCs w:val="18"/>
                <w:lang w:eastAsia="zh-CN"/>
              </w:rPr>
            </w:pPr>
          </w:p>
          <w:p w14:paraId="211D4289" w14:textId="77777777" w:rsidR="00A12972" w:rsidRDefault="00A12972">
            <w:pPr>
              <w:snapToGrid w:val="0"/>
              <w:spacing w:after="0" w:line="240" w:lineRule="auto"/>
              <w:rPr>
                <w:rFonts w:ascii="Times New Roman" w:eastAsia="Yu Mincho" w:hAnsi="Times New Roman" w:cs="Times New Roman"/>
                <w:b/>
                <w:bCs/>
                <w:sz w:val="18"/>
                <w:szCs w:val="18"/>
                <w:lang w:eastAsia="ja-JP"/>
              </w:rPr>
            </w:pPr>
          </w:p>
        </w:tc>
      </w:tr>
      <w:tr w:rsidR="00A12972" w14:paraId="10594B36"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1A6E8"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Mod V20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CDD23" w14:textId="77777777" w:rsidR="00A12972" w:rsidRDefault="00914DD5">
            <w:pPr>
              <w:snapToGrid w:val="0"/>
              <w:spacing w:after="0" w:line="240" w:lineRule="auto"/>
              <w:rPr>
                <w:rFonts w:ascii="Times New Roman" w:hAnsi="Times New Roman" w:cs="Times New Roman"/>
                <w:b/>
                <w:bCs/>
                <w:color w:val="3333FF"/>
                <w:sz w:val="18"/>
                <w:szCs w:val="18"/>
              </w:rPr>
            </w:pPr>
            <w:r>
              <w:rPr>
                <w:rFonts w:ascii="Times New Roman" w:hAnsi="Times New Roman" w:cs="Times New Roman"/>
                <w:b/>
                <w:bCs/>
                <w:color w:val="3333FF"/>
                <w:sz w:val="18"/>
                <w:szCs w:val="18"/>
              </w:rPr>
              <w:t xml:space="preserve">Added proposal 3.B.2 </w:t>
            </w:r>
          </w:p>
          <w:p w14:paraId="364C4CCD" w14:textId="77777777" w:rsidR="00A12972" w:rsidRDefault="00A12972">
            <w:pPr>
              <w:snapToGrid w:val="0"/>
              <w:spacing w:after="0" w:line="240" w:lineRule="auto"/>
              <w:rPr>
                <w:rFonts w:ascii="Times New Roman" w:hAnsi="Times New Roman" w:cs="Times New Roman"/>
                <w:b/>
                <w:bCs/>
                <w:color w:val="3333FF"/>
                <w:sz w:val="18"/>
                <w:szCs w:val="18"/>
              </w:rPr>
            </w:pPr>
          </w:p>
          <w:p w14:paraId="282B1A15" w14:textId="77777777" w:rsidR="00A12972" w:rsidRDefault="00914DD5">
            <w:pPr>
              <w:snapToGrid w:val="0"/>
              <w:spacing w:after="0" w:line="240" w:lineRule="auto"/>
              <w:rPr>
                <w:rFonts w:ascii="Times New Roman" w:hAnsi="Times New Roman" w:cs="Times New Roman"/>
                <w:b/>
                <w:bCs/>
                <w:color w:val="FF0000"/>
                <w:szCs w:val="18"/>
              </w:rPr>
            </w:pPr>
            <w:r>
              <w:rPr>
                <w:rFonts w:ascii="Times New Roman" w:hAnsi="Times New Roman" w:cs="Times New Roman"/>
                <w:b/>
                <w:bCs/>
                <w:color w:val="3333FF"/>
                <w:sz w:val="18"/>
                <w:szCs w:val="18"/>
              </w:rPr>
              <w:t xml:space="preserve">Added summary for AD/AFO: from the current situation </w:t>
            </w:r>
            <w:r>
              <w:rPr>
                <w:rFonts w:ascii="Times New Roman" w:hAnsi="Times New Roman" w:cs="Times New Roman"/>
                <w:b/>
                <w:bCs/>
                <w:color w:val="FF0000"/>
                <w:szCs w:val="18"/>
              </w:rPr>
              <w:t xml:space="preserve">it seems difficult to have a single unit. </w:t>
            </w:r>
          </w:p>
          <w:p w14:paraId="189467A8" w14:textId="77777777" w:rsidR="00A12972" w:rsidRDefault="00A12972">
            <w:pPr>
              <w:snapToGrid w:val="0"/>
              <w:spacing w:after="0" w:line="240" w:lineRule="auto"/>
              <w:rPr>
                <w:rFonts w:ascii="Times New Roman" w:eastAsia="DengXian" w:hAnsi="Times New Roman" w:cs="Times New Roman"/>
                <w:b/>
                <w:sz w:val="18"/>
                <w:szCs w:val="18"/>
                <w:lang w:eastAsia="zh-CN"/>
              </w:rPr>
            </w:pPr>
          </w:p>
        </w:tc>
      </w:tr>
      <w:tr w:rsidR="00A12972" w14:paraId="2D58E45B"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70C6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42862"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Proposal 3.B.2</w:t>
            </w:r>
          </w:p>
          <w:p w14:paraId="31DE0454"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Support.</w:t>
            </w:r>
          </w:p>
        </w:tc>
      </w:tr>
      <w:tr w:rsidR="00A12972" w14:paraId="6B760F4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D48BB"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Fujitsu</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C0753"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9.1</w:t>
            </w:r>
          </w:p>
          <w:p w14:paraId="2651C961" w14:textId="77777777" w:rsidR="00A12972" w:rsidRDefault="00914DD5">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sz w:val="18"/>
                <w:szCs w:val="18"/>
                <w:lang w:eastAsia="ja-JP"/>
              </w:rPr>
              <w:t xml:space="preserve">Support to </w:t>
            </w:r>
            <w:r>
              <w:rPr>
                <w:rFonts w:ascii="Times New Roman" w:eastAsia="Yu Mincho" w:hAnsi="Times New Roman" w:cs="Times New Roman"/>
                <w:sz w:val="18"/>
                <w:szCs w:val="20"/>
                <w:lang w:eastAsia="ja-JP"/>
              </w:rPr>
              <w:t>{</w:t>
            </w:r>
            <w:r>
              <w:rPr>
                <w:rFonts w:ascii="Times New Roman" w:eastAsia="DengXian" w:hAnsi="Times New Roman" w:cs="Times New Roman" w:hint="eastAsia"/>
                <w:sz w:val="18"/>
                <w:szCs w:val="20"/>
                <w:lang w:eastAsia="zh-CN"/>
              </w:rPr>
              <w:t>0.5</w:t>
            </w:r>
            <w:r>
              <w:rPr>
                <w:rFonts w:ascii="Times New Roman" w:eastAsia="Yu Mincho" w:hAnsi="Times New Roman" w:cs="Times New Roman"/>
                <w:sz w:val="18"/>
                <w:szCs w:val="20"/>
                <w:lang w:eastAsia="ja-JP"/>
              </w:rPr>
              <w:t xml:space="preserve"> CP, CP, </w:t>
            </w:r>
            <w:r>
              <w:rPr>
                <w:rFonts w:ascii="Times New Roman" w:eastAsia="DengXian" w:hAnsi="Times New Roman" w:cs="Times New Roman" w:hint="eastAsia"/>
                <w:sz w:val="18"/>
                <w:szCs w:val="20"/>
                <w:lang w:eastAsia="zh-CN"/>
              </w:rPr>
              <w:t>1.5</w:t>
            </w:r>
            <w:r>
              <w:rPr>
                <w:rFonts w:ascii="Times New Roman" w:eastAsia="Yu Mincho" w:hAnsi="Times New Roman" w:cs="Times New Roman"/>
                <w:sz w:val="18"/>
                <w:szCs w:val="20"/>
                <w:lang w:eastAsia="ja-JP"/>
              </w:rPr>
              <w:t xml:space="preserve"> CP}. </w:t>
            </w:r>
          </w:p>
          <w:p w14:paraId="2AA759FE" w14:textId="77777777" w:rsidR="00A12972" w:rsidRDefault="00A12972">
            <w:pPr>
              <w:snapToGrid w:val="0"/>
              <w:spacing w:after="0" w:line="240" w:lineRule="auto"/>
              <w:rPr>
                <w:rFonts w:ascii="Times New Roman" w:eastAsia="Yu Mincho" w:hAnsi="Times New Roman" w:cs="Times New Roman"/>
                <w:sz w:val="18"/>
                <w:szCs w:val="18"/>
                <w:lang w:eastAsia="ja-JP"/>
              </w:rPr>
            </w:pPr>
          </w:p>
          <w:p w14:paraId="71343140"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9.2</w:t>
            </w:r>
          </w:p>
          <w:p w14:paraId="7A524521" w14:textId="77777777" w:rsidR="00A12972" w:rsidRDefault="00914DD5">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sz w:val="18"/>
                <w:szCs w:val="18"/>
                <w:lang w:eastAsia="ja-JP"/>
              </w:rPr>
              <w:t xml:space="preserve">Support to </w:t>
            </w:r>
            <w:r>
              <w:rPr>
                <w:rFonts w:ascii="Times New Roman" w:eastAsia="Yu Mincho" w:hAnsi="Times New Roman" w:cs="Times New Roman"/>
                <w:sz w:val="18"/>
                <w:szCs w:val="20"/>
                <w:lang w:eastAsia="ja-JP"/>
              </w:rPr>
              <w:t>{</w:t>
            </w:r>
            <w:r>
              <w:rPr>
                <w:rFonts w:ascii="Times New Roman" w:eastAsia="DengXian" w:hAnsi="Times New Roman" w:cs="Times New Roman" w:hint="eastAsia"/>
                <w:sz w:val="18"/>
                <w:szCs w:val="20"/>
                <w:lang w:eastAsia="zh-CN"/>
              </w:rPr>
              <w:t>0.1</w:t>
            </w:r>
            <w:r>
              <w:rPr>
                <w:rFonts w:ascii="Times New Roman" w:eastAsia="Yu Mincho" w:hAnsi="Times New Roman" w:cs="Times New Roman"/>
                <w:sz w:val="18"/>
                <w:szCs w:val="20"/>
                <w:lang w:eastAsia="ja-JP"/>
              </w:rPr>
              <w:t xml:space="preserve"> </w:t>
            </w:r>
            <w:r>
              <w:rPr>
                <w:rFonts w:ascii="Times New Roman" w:eastAsia="DengXian" w:hAnsi="Times New Roman" w:cs="Times New Roman" w:hint="eastAsia"/>
                <w:sz w:val="18"/>
                <w:szCs w:val="20"/>
                <w:lang w:eastAsia="zh-CN"/>
              </w:rPr>
              <w:t>ppm</w:t>
            </w:r>
            <w:r>
              <w:rPr>
                <w:rFonts w:ascii="Times New Roman" w:eastAsia="Yu Mincho" w:hAnsi="Times New Roman" w:cs="Times New Roman"/>
                <w:sz w:val="18"/>
                <w:szCs w:val="20"/>
                <w:lang w:eastAsia="ja-JP"/>
              </w:rPr>
              <w:t xml:space="preserve">, </w:t>
            </w:r>
            <w:r>
              <w:rPr>
                <w:rFonts w:ascii="Times New Roman" w:eastAsia="DengXian" w:hAnsi="Times New Roman" w:cs="Times New Roman" w:hint="eastAsia"/>
                <w:sz w:val="18"/>
                <w:szCs w:val="20"/>
                <w:lang w:eastAsia="zh-CN"/>
              </w:rPr>
              <w:t>0.2ppm</w:t>
            </w:r>
            <w:r>
              <w:rPr>
                <w:rFonts w:ascii="Times New Roman" w:eastAsia="Yu Mincho" w:hAnsi="Times New Roman" w:cs="Times New Roman"/>
                <w:sz w:val="18"/>
                <w:szCs w:val="20"/>
                <w:lang w:eastAsia="ja-JP"/>
              </w:rPr>
              <w:t xml:space="preserve">}. </w:t>
            </w:r>
          </w:p>
          <w:p w14:paraId="4132FDF2"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5C450999"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b/>
                <w:bCs/>
                <w:sz w:val="18"/>
                <w:szCs w:val="18"/>
                <w:lang w:eastAsia="ja-JP"/>
              </w:rPr>
              <w:t>Proposal 3.B.2</w:t>
            </w:r>
          </w:p>
          <w:p w14:paraId="5F8E26DE"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hAnsi="Times New Roman" w:cs="Times New Roman"/>
                <w:bCs/>
                <w:sz w:val="18"/>
                <w:szCs w:val="18"/>
              </w:rPr>
              <w:t>Support.</w:t>
            </w:r>
          </w:p>
        </w:tc>
      </w:tr>
      <w:tr w:rsidR="00A12972" w14:paraId="7BBCF989"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340D14"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67171"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9.1</w:t>
            </w:r>
          </w:p>
          <w:p w14:paraId="519A9FDE"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Prefer same unit with CP for all candidates of delay offset since the range of </w:t>
            </w:r>
            <w:proofErr w:type="spellStart"/>
            <w:r>
              <w:rPr>
                <w:rFonts w:ascii="Times New Roman" w:eastAsia="Yu Mincho" w:hAnsi="Times New Roman" w:cs="Times New Roman"/>
                <w:sz w:val="18"/>
                <w:szCs w:val="18"/>
                <w:lang w:eastAsia="ja-JP"/>
              </w:rPr>
              <w:t>dn</w:t>
            </w:r>
            <w:proofErr w:type="spellEnd"/>
            <w:r>
              <w:rPr>
                <w:rFonts w:ascii="Times New Roman" w:eastAsia="Yu Mincho" w:hAnsi="Times New Roman" w:cs="Times New Roman"/>
                <w:sz w:val="18"/>
                <w:szCs w:val="18"/>
                <w:lang w:eastAsia="ja-JP"/>
              </w:rPr>
              <w:t xml:space="preserve"> is agreed to be indicated of the inside/outside of the range of CP. And it is not necessary to support the candidate values larger than CP.</w:t>
            </w:r>
          </w:p>
          <w:p w14:paraId="33F3DABF" w14:textId="77777777" w:rsidR="00A12972" w:rsidRDefault="00A12972">
            <w:pPr>
              <w:snapToGrid w:val="0"/>
              <w:spacing w:after="0" w:line="240" w:lineRule="auto"/>
              <w:rPr>
                <w:rFonts w:ascii="Times New Roman" w:eastAsia="Yu Mincho" w:hAnsi="Times New Roman" w:cs="Times New Roman"/>
                <w:b/>
                <w:bCs/>
                <w:color w:val="3333FF"/>
                <w:sz w:val="18"/>
                <w:szCs w:val="18"/>
                <w:lang w:eastAsia="ja-JP"/>
              </w:rPr>
            </w:pPr>
          </w:p>
          <w:p w14:paraId="2D1B95B9"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9.2</w:t>
            </w:r>
          </w:p>
          <w:p w14:paraId="164BA6DD"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Prefer same unit with ppm for all candidates of frequency offset. </w:t>
            </w:r>
          </w:p>
          <w:p w14:paraId="6F4D18CA" w14:textId="77777777" w:rsidR="00A12972" w:rsidRDefault="00A12972">
            <w:pPr>
              <w:snapToGrid w:val="0"/>
              <w:spacing w:after="0" w:line="240" w:lineRule="auto"/>
              <w:rPr>
                <w:rFonts w:ascii="Times New Roman" w:eastAsia="Yu Mincho" w:hAnsi="Times New Roman" w:cs="Times New Roman"/>
                <w:b/>
                <w:bCs/>
                <w:sz w:val="18"/>
                <w:szCs w:val="18"/>
                <w:lang w:eastAsia="ja-JP"/>
              </w:rPr>
            </w:pPr>
          </w:p>
        </w:tc>
      </w:tr>
      <w:tr w:rsidR="00A12972" w14:paraId="6EE63DD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DFC3A"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1EF7F"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Q9.1: </w:t>
            </w:r>
            <w:r>
              <w:rPr>
                <w:rFonts w:ascii="Times New Roman" w:eastAsia="Yu Mincho" w:hAnsi="Times New Roman" w:cs="Times New Roman"/>
                <w:sz w:val="18"/>
                <w:szCs w:val="18"/>
                <w:lang w:eastAsia="ja-JP"/>
              </w:rPr>
              <w:t>Support 0.5CP, 0.75CP and CP. Do not see the necessity for others, especially for &gt;CP values. When &gt;1CP happens, UE would report “invalid”</w:t>
            </w:r>
          </w:p>
          <w:p w14:paraId="2DCDBE58" w14:textId="77777777" w:rsidR="00A12972" w:rsidRDefault="00914DD5">
            <w:pPr>
              <w:snapToGrid w:val="0"/>
              <w:spacing w:after="0" w:line="240" w:lineRule="auto"/>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Q9.2: </w:t>
            </w:r>
            <w:r>
              <w:rPr>
                <w:rFonts w:ascii="Times New Roman" w:eastAsia="DengXian" w:hAnsi="Times New Roman" w:cs="Times New Roman"/>
                <w:bCs/>
                <w:sz w:val="18"/>
                <w:szCs w:val="18"/>
                <w:lang w:eastAsia="zh-CN"/>
              </w:rPr>
              <w:t xml:space="preserve">OK with 1/8 – 1/2 </w:t>
            </w:r>
            <w:proofErr w:type="spellStart"/>
            <w:r>
              <w:rPr>
                <w:rFonts w:ascii="Times New Roman" w:eastAsia="DengXian" w:hAnsi="Times New Roman" w:cs="Times New Roman"/>
                <w:bCs/>
                <w:sz w:val="18"/>
                <w:szCs w:val="18"/>
                <w:lang w:eastAsia="zh-CN"/>
              </w:rPr>
              <w:t>deltaF</w:t>
            </w:r>
            <w:proofErr w:type="spellEnd"/>
          </w:p>
          <w:p w14:paraId="490BFC54"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6BDBEB7E"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Malgun Gothic" w:hAnsi="Times New Roman" w:cs="Times New Roman"/>
                <w:b/>
                <w:sz w:val="20"/>
                <w:u w:val="single"/>
                <w:lang w:val="en-GB" w:eastAsia="en-US"/>
              </w:rPr>
              <w:t>Proposal 3.B.2</w:t>
            </w:r>
            <w:r>
              <w:rPr>
                <w:rFonts w:ascii="Times New Roman" w:eastAsia="Malgun Gothic" w:hAnsi="Times New Roman" w:cs="Times New Roman"/>
                <w:sz w:val="20"/>
                <w:lang w:val="en-GB" w:eastAsia="en-US"/>
              </w:rPr>
              <w:t>: We failed to see the necessity for &gt;1 subbands</w:t>
            </w:r>
          </w:p>
        </w:tc>
      </w:tr>
      <w:tr w:rsidR="00A12972" w14:paraId="17DD6EE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ECE00"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1A3B4"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9.1</w:t>
            </w:r>
          </w:p>
          <w:p w14:paraId="0D41F1BB" w14:textId="77777777" w:rsidR="00A12972" w:rsidRDefault="00914DD5">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sz w:val="18"/>
                <w:szCs w:val="18"/>
                <w:lang w:eastAsia="ja-JP"/>
              </w:rPr>
              <w:t xml:space="preserve">Support </w:t>
            </w:r>
            <w:r>
              <w:rPr>
                <w:rFonts w:ascii="Times New Roman" w:hAnsi="Times New Roman" w:cs="Times New Roman"/>
                <w:szCs w:val="20"/>
              </w:rPr>
              <w:t>A</w:t>
            </w:r>
            <w:r>
              <w:rPr>
                <w:rFonts w:ascii="Times New Roman" w:hAnsi="Times New Roman" w:cs="Times New Roman"/>
                <w:szCs w:val="20"/>
                <w:vertAlign w:val="subscript"/>
              </w:rPr>
              <w:t>D</w:t>
            </w:r>
            <w:r>
              <w:rPr>
                <w:rFonts w:ascii="Times New Roman" w:eastAsia="Yu Mincho" w:hAnsi="Times New Roman" w:cs="Times New Roman"/>
                <w:sz w:val="18"/>
                <w:szCs w:val="18"/>
                <w:lang w:eastAsia="ja-JP"/>
              </w:rPr>
              <w:t xml:space="preserve"> in terms of CP, with </w:t>
            </w:r>
            <w:r>
              <w:rPr>
                <w:rFonts w:ascii="Times New Roman" w:eastAsia="Yu Mincho" w:hAnsi="Times New Roman" w:cs="Times New Roman"/>
                <w:sz w:val="18"/>
                <w:szCs w:val="20"/>
                <w:lang w:eastAsia="ja-JP"/>
              </w:rPr>
              <w:t>{</w:t>
            </w:r>
            <w:r>
              <w:rPr>
                <w:rFonts w:ascii="Times New Roman" w:eastAsia="DengXian" w:hAnsi="Times New Roman" w:cs="Times New Roman"/>
                <w:sz w:val="18"/>
                <w:szCs w:val="20"/>
                <w:lang w:eastAsia="zh-CN"/>
              </w:rPr>
              <w:t>0.5CP, 0.75CP, CP, 1.5CP, 2CP</w:t>
            </w:r>
            <w:r>
              <w:rPr>
                <w:rFonts w:ascii="Times New Roman" w:eastAsia="Yu Mincho" w:hAnsi="Times New Roman" w:cs="Times New Roman"/>
                <w:sz w:val="18"/>
                <w:szCs w:val="20"/>
                <w:lang w:eastAsia="ja-JP"/>
              </w:rPr>
              <w:t xml:space="preserve">}. </w:t>
            </w:r>
          </w:p>
          <w:p w14:paraId="35E35565" w14:textId="77777777" w:rsidR="00A12972" w:rsidRDefault="00A12972">
            <w:pPr>
              <w:snapToGrid w:val="0"/>
              <w:spacing w:after="0" w:line="240" w:lineRule="auto"/>
              <w:rPr>
                <w:rFonts w:ascii="Times New Roman" w:eastAsia="Yu Mincho" w:hAnsi="Times New Roman" w:cs="Times New Roman"/>
                <w:sz w:val="18"/>
                <w:szCs w:val="18"/>
                <w:lang w:eastAsia="ja-JP"/>
              </w:rPr>
            </w:pPr>
          </w:p>
          <w:p w14:paraId="6D4FE1F3"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Q</w:t>
            </w:r>
            <w:r>
              <w:rPr>
                <w:rFonts w:ascii="Times New Roman" w:eastAsia="Yu Mincho" w:hAnsi="Times New Roman" w:cs="Times New Roman"/>
                <w:b/>
                <w:bCs/>
                <w:sz w:val="18"/>
                <w:szCs w:val="18"/>
                <w:lang w:eastAsia="ja-JP"/>
              </w:rPr>
              <w:t>9.2</w:t>
            </w:r>
          </w:p>
          <w:p w14:paraId="2C9C1473" w14:textId="77777777" w:rsidR="00A12972" w:rsidRDefault="00914DD5">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sz w:val="18"/>
                <w:szCs w:val="18"/>
                <w:lang w:eastAsia="ja-JP"/>
              </w:rPr>
              <w:t xml:space="preserve">At least support </w:t>
            </w:r>
            <w:r>
              <w:rPr>
                <w:rFonts w:ascii="Times New Roman" w:eastAsia="Yu Mincho" w:hAnsi="Times New Roman" w:cs="Times New Roman"/>
                <w:sz w:val="18"/>
                <w:szCs w:val="20"/>
                <w:lang w:eastAsia="ja-JP"/>
              </w:rPr>
              <w:t>{</w:t>
            </w:r>
            <w:r>
              <w:rPr>
                <w:rFonts w:ascii="Times New Roman" w:eastAsia="DengXian" w:hAnsi="Times New Roman" w:cs="Times New Roman" w:hint="eastAsia"/>
                <w:sz w:val="18"/>
                <w:szCs w:val="20"/>
                <w:lang w:eastAsia="zh-CN"/>
              </w:rPr>
              <w:t>0.1</w:t>
            </w:r>
            <w:r>
              <w:rPr>
                <w:rFonts w:ascii="Times New Roman" w:eastAsia="Yu Mincho" w:hAnsi="Times New Roman" w:cs="Times New Roman"/>
                <w:sz w:val="18"/>
                <w:szCs w:val="20"/>
                <w:lang w:eastAsia="ja-JP"/>
              </w:rPr>
              <w:t xml:space="preserve"> </w:t>
            </w:r>
            <w:r>
              <w:rPr>
                <w:rFonts w:ascii="Times New Roman" w:eastAsia="DengXian" w:hAnsi="Times New Roman" w:cs="Times New Roman" w:hint="eastAsia"/>
                <w:sz w:val="18"/>
                <w:szCs w:val="20"/>
                <w:lang w:eastAsia="zh-CN"/>
              </w:rPr>
              <w:t>ppm</w:t>
            </w:r>
            <w:r>
              <w:rPr>
                <w:rFonts w:ascii="Times New Roman" w:eastAsia="Yu Mincho" w:hAnsi="Times New Roman" w:cs="Times New Roman"/>
                <w:sz w:val="18"/>
                <w:szCs w:val="20"/>
                <w:lang w:eastAsia="ja-JP"/>
              </w:rPr>
              <w:t xml:space="preserve">, </w:t>
            </w:r>
            <w:r>
              <w:rPr>
                <w:rFonts w:ascii="Times New Roman" w:eastAsia="DengXian" w:hAnsi="Times New Roman" w:cs="Times New Roman" w:hint="eastAsia"/>
                <w:sz w:val="18"/>
                <w:szCs w:val="20"/>
                <w:lang w:eastAsia="zh-CN"/>
              </w:rPr>
              <w:t>0.2ppm</w:t>
            </w:r>
            <w:r>
              <w:rPr>
                <w:rFonts w:ascii="Times New Roman" w:eastAsia="Yu Mincho" w:hAnsi="Times New Roman" w:cs="Times New Roman"/>
                <w:sz w:val="18"/>
                <w:szCs w:val="20"/>
                <w:lang w:eastAsia="ja-JP"/>
              </w:rPr>
              <w:t xml:space="preserve">}. </w:t>
            </w:r>
          </w:p>
          <w:p w14:paraId="7AC94C47" w14:textId="77777777" w:rsidR="00A12972" w:rsidRDefault="00914DD5">
            <w:pPr>
              <w:snapToGrid w:val="0"/>
              <w:spacing w:after="0" w:line="240" w:lineRule="auto"/>
              <w:rPr>
                <w:rFonts w:ascii="Times New Roman" w:eastAsia="Yu Mincho" w:hAnsi="Times New Roman" w:cs="Times New Roman"/>
                <w:sz w:val="18"/>
                <w:szCs w:val="20"/>
                <w:lang w:eastAsia="ja-JP"/>
              </w:rPr>
            </w:pPr>
            <w:r>
              <w:rPr>
                <w:rFonts w:ascii="Times New Roman" w:eastAsia="Yu Mincho" w:hAnsi="Times New Roman" w:cs="Times New Roman" w:hint="eastAsia"/>
                <w:sz w:val="18"/>
                <w:szCs w:val="20"/>
                <w:lang w:eastAsia="ja-JP"/>
              </w:rPr>
              <w:t>A</w:t>
            </w:r>
            <w:r>
              <w:rPr>
                <w:rFonts w:ascii="Times New Roman" w:eastAsia="Yu Mincho" w:hAnsi="Times New Roman" w:cs="Times New Roman"/>
                <w:sz w:val="18"/>
                <w:szCs w:val="20"/>
                <w:lang w:eastAsia="ja-JP"/>
              </w:rPr>
              <w:t xml:space="preserve">nd at least the values of </w:t>
            </w:r>
            <w:r>
              <w:rPr>
                <w:rFonts w:ascii="Times New Roman" w:hAnsi="Times New Roman" w:cs="Times New Roman"/>
                <w:bCs/>
                <w:iCs/>
                <w:sz w:val="18"/>
                <w:szCs w:val="18"/>
                <w:lang w:eastAsia="zh-CN"/>
              </w:rPr>
              <w:t>{</w:t>
            </w:r>
            <w:r>
              <w:rPr>
                <w:rFonts w:ascii="Symbol" w:eastAsia="Calibri" w:hAnsi="Symbol"/>
                <w:bCs/>
                <w:iCs/>
                <w:sz w:val="18"/>
                <w:szCs w:val="14"/>
                <w:lang w:eastAsia="zh-CN"/>
              </w:rPr>
              <w:t></w:t>
            </w:r>
            <w:r>
              <w:rPr>
                <w:rFonts w:eastAsia="Calibri"/>
                <w:bCs/>
                <w:iCs/>
                <w:sz w:val="18"/>
                <w:szCs w:val="14"/>
                <w:lang w:eastAsia="zh-CN"/>
              </w:rPr>
              <w:t xml:space="preserve">f, </w:t>
            </w:r>
            <w:r>
              <w:rPr>
                <w:rFonts w:ascii="Symbol" w:eastAsia="Calibri" w:hAnsi="Symbol"/>
                <w:bCs/>
                <w:iCs/>
                <w:sz w:val="18"/>
                <w:szCs w:val="14"/>
                <w:lang w:eastAsia="zh-CN"/>
              </w:rPr>
              <w:t></w:t>
            </w:r>
            <w:r>
              <w:rPr>
                <w:rFonts w:eastAsia="Calibri"/>
                <w:bCs/>
                <w:iCs/>
                <w:sz w:val="18"/>
                <w:szCs w:val="14"/>
                <w:lang w:eastAsia="zh-CN"/>
              </w:rPr>
              <w:t xml:space="preserve">f/2, </w:t>
            </w:r>
            <w:r>
              <w:rPr>
                <w:rFonts w:ascii="Symbol" w:eastAsia="Calibri" w:hAnsi="Symbol"/>
                <w:bCs/>
                <w:iCs/>
                <w:sz w:val="18"/>
                <w:szCs w:val="14"/>
                <w:lang w:eastAsia="zh-CN"/>
              </w:rPr>
              <w:t></w:t>
            </w:r>
            <w:r>
              <w:rPr>
                <w:rFonts w:eastAsia="Calibri"/>
                <w:bCs/>
                <w:iCs/>
                <w:sz w:val="18"/>
                <w:szCs w:val="14"/>
                <w:lang w:eastAsia="zh-CN"/>
              </w:rPr>
              <w:t>f/4,</w:t>
            </w:r>
            <w:r>
              <w:rPr>
                <w:rFonts w:ascii="Symbol" w:eastAsia="Calibri" w:hAnsi="Symbol"/>
                <w:bCs/>
                <w:iCs/>
                <w:sz w:val="18"/>
                <w:szCs w:val="14"/>
                <w:lang w:eastAsia="zh-CN"/>
              </w:rPr>
              <w:t></w:t>
            </w:r>
            <w:r>
              <w:rPr>
                <w:rFonts w:ascii="Symbol" w:eastAsia="Calibri" w:hAnsi="Symbol"/>
                <w:bCs/>
                <w:iCs/>
                <w:sz w:val="18"/>
                <w:szCs w:val="14"/>
                <w:lang w:eastAsia="zh-CN"/>
              </w:rPr>
              <w:t></w:t>
            </w:r>
            <w:r>
              <w:rPr>
                <w:rFonts w:eastAsia="Calibri"/>
                <w:bCs/>
                <w:iCs/>
                <w:sz w:val="18"/>
                <w:szCs w:val="14"/>
                <w:lang w:eastAsia="zh-CN"/>
              </w:rPr>
              <w:t>f/8, 1/(4</w:t>
            </w:r>
            <w:r>
              <w:rPr>
                <w:rFonts w:ascii="Symbol" w:eastAsia="Calibri" w:hAnsi="Symbol"/>
                <w:bCs/>
                <w:iCs/>
                <w:sz w:val="18"/>
                <w:szCs w:val="14"/>
                <w:lang w:eastAsia="zh-CN"/>
              </w:rPr>
              <w:t></w:t>
            </w:r>
            <w:r>
              <w:rPr>
                <w:rFonts w:eastAsia="Calibri"/>
                <w:bCs/>
                <w:iCs/>
                <w:sz w:val="18"/>
                <w:szCs w:val="14"/>
                <w:lang w:eastAsia="zh-CN"/>
              </w:rPr>
              <w:t>t), 1/(8</w:t>
            </w:r>
            <w:r>
              <w:rPr>
                <w:rFonts w:ascii="Symbol" w:eastAsia="Calibri" w:hAnsi="Symbol"/>
                <w:bCs/>
                <w:iCs/>
                <w:sz w:val="18"/>
                <w:szCs w:val="14"/>
                <w:lang w:eastAsia="zh-CN"/>
              </w:rPr>
              <w:t></w:t>
            </w:r>
            <w:r>
              <w:rPr>
                <w:rFonts w:eastAsia="Calibri"/>
                <w:bCs/>
                <w:iCs/>
                <w:sz w:val="18"/>
                <w:szCs w:val="14"/>
                <w:lang w:eastAsia="zh-CN"/>
              </w:rPr>
              <w:t>t</w:t>
            </w:r>
            <w:r>
              <w:rPr>
                <w:rFonts w:ascii="Times New Roman" w:eastAsia="Yu Mincho" w:hAnsi="Times New Roman" w:cs="Times New Roman"/>
                <w:sz w:val="18"/>
                <w:szCs w:val="20"/>
                <w:lang w:eastAsia="ja-JP"/>
              </w:rPr>
              <w:t>)} should be removed firstly, as they are too large for frequency offset reporting.</w:t>
            </w:r>
          </w:p>
          <w:p w14:paraId="17802B18" w14:textId="77777777" w:rsidR="00A12972" w:rsidRDefault="00A12972">
            <w:pPr>
              <w:snapToGrid w:val="0"/>
              <w:spacing w:after="0" w:line="240" w:lineRule="auto"/>
              <w:rPr>
                <w:rFonts w:ascii="Times New Roman" w:eastAsia="DengXian" w:hAnsi="Times New Roman" w:cs="Times New Roman"/>
                <w:bCs/>
                <w:sz w:val="18"/>
                <w:szCs w:val="18"/>
                <w:lang w:eastAsia="zh-CN"/>
              </w:rPr>
            </w:pPr>
          </w:p>
          <w:p w14:paraId="2B01EF64"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b/>
                <w:bCs/>
                <w:sz w:val="18"/>
                <w:szCs w:val="18"/>
                <w:lang w:eastAsia="ja-JP"/>
              </w:rPr>
              <w:t>Proposal 3.B.2</w:t>
            </w:r>
          </w:p>
          <w:p w14:paraId="0449A799" w14:textId="77777777" w:rsidR="00A12972" w:rsidRDefault="00914DD5">
            <w:pPr>
              <w:snapToGrid w:val="0"/>
              <w:spacing w:after="0" w:line="240" w:lineRule="auto"/>
              <w:rPr>
                <w:rFonts w:ascii="Times New Roman" w:hAnsi="Times New Roman" w:cs="Times New Roman"/>
                <w:bCs/>
                <w:sz w:val="18"/>
                <w:szCs w:val="18"/>
              </w:rPr>
            </w:pPr>
            <w:r>
              <w:rPr>
                <w:rFonts w:ascii="Times New Roman" w:hAnsi="Times New Roman" w:cs="Times New Roman"/>
                <w:bCs/>
                <w:sz w:val="18"/>
                <w:szCs w:val="18"/>
              </w:rPr>
              <w:t>We support subband reporting of phase offset, and for the subband size, we support UE reporting of subband size, as UE can well measure the delay spread, and report to network. Without UE measurement and report, network may not have good knowledge to configure the suitable subband size.</w:t>
            </w:r>
          </w:p>
          <w:p w14:paraId="18AF4B03" w14:textId="77777777" w:rsidR="00A12972" w:rsidRDefault="00914DD5">
            <w:pPr>
              <w:snapToGrid w:val="0"/>
              <w:spacing w:after="0" w:line="240" w:lineRule="auto"/>
              <w:rPr>
                <w:rFonts w:ascii="Times New Roman" w:eastAsia="DengXian" w:hAnsi="Times New Roman" w:cs="Times New Roman"/>
                <w:b/>
                <w:sz w:val="18"/>
                <w:szCs w:val="18"/>
                <w:lang w:eastAsia="zh-CN"/>
              </w:rPr>
            </w:pPr>
            <w:r>
              <w:t xml:space="preserve">A sub-band size can be UE reported </w:t>
            </w:r>
            <w:r>
              <w:rPr>
                <w:strike/>
              </w:rPr>
              <w:t xml:space="preserve">is NW-configured via higher-layer (RRC) </w:t>
            </w:r>
            <w:proofErr w:type="spellStart"/>
            <w:r>
              <w:rPr>
                <w:strike/>
              </w:rPr>
              <w:t>signalling</w:t>
            </w:r>
            <w:proofErr w:type="spellEnd"/>
            <w:r>
              <w:t xml:space="preserve"> from {8,16} PRBs  </w:t>
            </w:r>
          </w:p>
        </w:tc>
      </w:tr>
      <w:tr w:rsidR="00A12972" w14:paraId="673B1ECF"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58D2F"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Kyocera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60D0D"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b/>
                <w:bCs/>
                <w:sz w:val="18"/>
                <w:szCs w:val="18"/>
                <w:lang w:eastAsia="ja-JP"/>
              </w:rPr>
              <w:t>Q9.1</w:t>
            </w:r>
          </w:p>
          <w:p w14:paraId="639FA8C7" w14:textId="77777777" w:rsidR="00A12972" w:rsidRDefault="00A12972">
            <w:pPr>
              <w:snapToGrid w:val="0"/>
              <w:spacing w:after="0" w:line="240" w:lineRule="auto"/>
              <w:rPr>
                <w:rFonts w:ascii="Times New Roman" w:eastAsia="Yu Mincho" w:hAnsi="Times New Roman" w:cs="Times New Roman"/>
                <w:b/>
                <w:bCs/>
                <w:sz w:val="18"/>
                <w:szCs w:val="18"/>
                <w:lang w:eastAsia="ja-JP"/>
              </w:rPr>
            </w:pPr>
          </w:p>
          <w:p w14:paraId="7F1ABA46"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A</w:t>
            </w:r>
            <w:r>
              <w:rPr>
                <w:rFonts w:ascii="Times New Roman" w:eastAsia="Yu Mincho" w:hAnsi="Times New Roman" w:cs="Times New Roman"/>
                <w:sz w:val="18"/>
                <w:szCs w:val="18"/>
                <w:vertAlign w:val="subscript"/>
                <w:lang w:eastAsia="ja-JP"/>
              </w:rPr>
              <w:t>D</w:t>
            </w:r>
            <w:r>
              <w:rPr>
                <w:rFonts w:ascii="Times New Roman" w:eastAsia="Yu Mincho" w:hAnsi="Times New Roman" w:cs="Times New Roman"/>
                <w:sz w:val="18"/>
                <w:szCs w:val="18"/>
                <w:lang w:eastAsia="ja-JP"/>
              </w:rPr>
              <w:t xml:space="preserve"> we support a maximum of four values to keep things simple.  Furthermore, we think it is possible to unify the values in terms of CP and </w:t>
            </w:r>
            <w:proofErr w:type="spellStart"/>
            <w:r>
              <w:rPr>
                <w:rFonts w:ascii="Times New Roman" w:eastAsia="Yu Mincho" w:hAnsi="Times New Roman" w:cs="Times New Roman"/>
                <w:sz w:val="18"/>
                <w:szCs w:val="18"/>
                <w:lang w:eastAsia="ja-JP"/>
              </w:rPr>
              <w:t>Δf</w:t>
            </w:r>
            <w:proofErr w:type="spellEnd"/>
            <w:r>
              <w:rPr>
                <w:rFonts w:ascii="Times New Roman" w:eastAsia="Yu Mincho" w:hAnsi="Times New Roman" w:cs="Times New Roman"/>
                <w:sz w:val="18"/>
                <w:szCs w:val="18"/>
                <w:lang w:eastAsia="ja-JP"/>
              </w:rPr>
              <w:t xml:space="preserve"> in terms of either CP or </w:t>
            </w:r>
            <w:proofErr w:type="spellStart"/>
            <w:r>
              <w:rPr>
                <w:rFonts w:ascii="Times New Roman" w:eastAsia="Yu Mincho" w:hAnsi="Times New Roman" w:cs="Times New Roman"/>
                <w:sz w:val="18"/>
                <w:szCs w:val="18"/>
                <w:lang w:eastAsia="ja-JP"/>
              </w:rPr>
              <w:t>Δf</w:t>
            </w:r>
            <w:proofErr w:type="spellEnd"/>
            <w:r>
              <w:rPr>
                <w:rFonts w:ascii="Times New Roman" w:eastAsia="Yu Mincho" w:hAnsi="Times New Roman" w:cs="Times New Roman"/>
                <w:sz w:val="18"/>
                <w:szCs w:val="18"/>
                <w:lang w:eastAsia="ja-JP"/>
              </w:rPr>
              <w:t xml:space="preserve"> (but not both) since for every numerology in NR it is true that </w:t>
            </w:r>
            <w:proofErr w:type="gramStart"/>
            <w:r>
              <w:rPr>
                <w:rFonts w:ascii="Times New Roman" w:eastAsia="Yu Mincho" w:hAnsi="Times New Roman" w:cs="Times New Roman"/>
                <w:sz w:val="18"/>
                <w:szCs w:val="18"/>
                <w:lang w:eastAsia="ja-JP"/>
              </w:rPr>
              <w:t>CP(</w:t>
            </w:r>
            <w:proofErr w:type="gramEnd"/>
            <w:r>
              <w:rPr>
                <w:rFonts w:ascii="Times New Roman" w:eastAsia="Yu Mincho" w:hAnsi="Times New Roman" w:cs="Times New Roman"/>
                <w:sz w:val="18"/>
                <w:szCs w:val="18"/>
                <w:lang w:eastAsia="ja-JP"/>
              </w:rPr>
              <w:t>normal) = 0.07/</w:t>
            </w:r>
            <w:proofErr w:type="spellStart"/>
            <w:r>
              <w:rPr>
                <w:rFonts w:ascii="Times New Roman" w:eastAsia="Yu Mincho" w:hAnsi="Times New Roman" w:cs="Times New Roman"/>
                <w:sz w:val="18"/>
                <w:szCs w:val="18"/>
                <w:lang w:eastAsia="ja-JP"/>
              </w:rPr>
              <w:t>Δf</w:t>
            </w:r>
            <w:proofErr w:type="spellEnd"/>
            <w:r>
              <w:rPr>
                <w:rFonts w:ascii="Times New Roman" w:eastAsia="Yu Mincho" w:hAnsi="Times New Roman" w:cs="Times New Roman"/>
                <w:sz w:val="18"/>
                <w:szCs w:val="18"/>
                <w:lang w:eastAsia="ja-JP"/>
              </w:rPr>
              <w:t xml:space="preserve"> (i.e., the normal CP is a constant fraction, about 7%, of the useful OFDM symbol time). The four chosen values should be in ascending order.</w:t>
            </w:r>
          </w:p>
          <w:p w14:paraId="3F69036B" w14:textId="77777777" w:rsidR="00A12972" w:rsidRDefault="00A12972">
            <w:pPr>
              <w:snapToGrid w:val="0"/>
              <w:spacing w:after="0" w:line="240" w:lineRule="auto"/>
              <w:rPr>
                <w:rFonts w:ascii="Times New Roman" w:eastAsia="Yu Mincho" w:hAnsi="Times New Roman" w:cs="Times New Roman"/>
                <w:sz w:val="18"/>
                <w:szCs w:val="18"/>
                <w:lang w:eastAsia="ja-JP"/>
              </w:rPr>
            </w:pPr>
          </w:p>
          <w:p w14:paraId="3AB5009B" w14:textId="77777777" w:rsidR="00A12972" w:rsidRDefault="00914DD5">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b/>
                <w:bCs/>
                <w:sz w:val="18"/>
                <w:szCs w:val="18"/>
                <w:lang w:eastAsia="ja-JP"/>
              </w:rPr>
              <w:t>Q9.2</w:t>
            </w:r>
          </w:p>
          <w:p w14:paraId="4CE500E4" w14:textId="77777777" w:rsidR="00A12972" w:rsidRDefault="00A12972">
            <w:pPr>
              <w:snapToGrid w:val="0"/>
              <w:spacing w:after="0" w:line="240" w:lineRule="auto"/>
              <w:rPr>
                <w:rFonts w:ascii="Times New Roman" w:eastAsia="Yu Mincho" w:hAnsi="Times New Roman" w:cs="Times New Roman"/>
                <w:sz w:val="18"/>
                <w:szCs w:val="18"/>
                <w:lang w:eastAsia="ja-JP"/>
              </w:rPr>
            </w:pPr>
          </w:p>
          <w:p w14:paraId="086008B8"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Yu Mincho" w:hAnsi="Times New Roman" w:cs="Times New Roman"/>
                <w:sz w:val="18"/>
                <w:szCs w:val="18"/>
                <w:lang w:eastAsia="ja-JP"/>
              </w:rPr>
              <w:t>For A</w:t>
            </w:r>
            <w:r>
              <w:rPr>
                <w:rFonts w:ascii="Times New Roman" w:eastAsia="Yu Mincho" w:hAnsi="Times New Roman" w:cs="Times New Roman"/>
                <w:sz w:val="18"/>
                <w:szCs w:val="18"/>
                <w:vertAlign w:val="subscript"/>
                <w:lang w:eastAsia="ja-JP"/>
              </w:rPr>
              <w:t>FO</w:t>
            </w:r>
            <w:r>
              <w:rPr>
                <w:rFonts w:ascii="Times New Roman" w:eastAsia="Yu Mincho" w:hAnsi="Times New Roman" w:cs="Times New Roman"/>
                <w:sz w:val="18"/>
                <w:szCs w:val="18"/>
                <w:lang w:eastAsia="ja-JP"/>
              </w:rPr>
              <w:t xml:space="preserve"> we support going no lower than 0.1 ppm. We think going to 0.01 ppm may be overkill, unless it is absolutely justified.</w:t>
            </w:r>
          </w:p>
        </w:tc>
      </w:tr>
      <w:tr w:rsidR="00A12972" w14:paraId="2835F54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9CC3B"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 V30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CD5E4" w14:textId="77777777" w:rsidR="00A12972" w:rsidRDefault="00914DD5">
            <w:pPr>
              <w:snapToGrid w:val="0"/>
              <w:spacing w:after="0" w:line="240" w:lineRule="auto"/>
              <w:rPr>
                <w:rFonts w:ascii="Times New Roman" w:eastAsia="DengXian" w:hAnsi="Times New Roman" w:cs="Times New Roman"/>
                <w:b/>
                <w:color w:val="3333FF"/>
                <w:sz w:val="20"/>
                <w:szCs w:val="18"/>
                <w:lang w:eastAsia="zh-CN"/>
              </w:rPr>
            </w:pPr>
            <w:r>
              <w:rPr>
                <w:rFonts w:ascii="Times New Roman" w:eastAsia="DengXian" w:hAnsi="Times New Roman" w:cs="Times New Roman"/>
                <w:b/>
                <w:color w:val="3333FF"/>
                <w:sz w:val="20"/>
                <w:szCs w:val="18"/>
                <w:lang w:eastAsia="zh-CN"/>
              </w:rPr>
              <w:t>Added proposals 3.A.1/2</w:t>
            </w:r>
          </w:p>
          <w:p w14:paraId="7166593A" w14:textId="77777777" w:rsidR="00A12972" w:rsidRDefault="00A12972">
            <w:pPr>
              <w:snapToGrid w:val="0"/>
              <w:spacing w:after="0" w:line="240" w:lineRule="auto"/>
              <w:rPr>
                <w:rFonts w:ascii="Times New Roman" w:eastAsia="DengXian" w:hAnsi="Times New Roman" w:cs="Times New Roman"/>
                <w:b/>
                <w:color w:val="3333FF"/>
                <w:sz w:val="20"/>
                <w:szCs w:val="18"/>
                <w:lang w:eastAsia="zh-CN"/>
              </w:rPr>
            </w:pPr>
          </w:p>
          <w:p w14:paraId="7E79F842"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DengXian" w:hAnsi="Times New Roman" w:cs="Times New Roman"/>
                <w:b/>
                <w:color w:val="3333FF"/>
                <w:sz w:val="20"/>
                <w:szCs w:val="18"/>
                <w:lang w:eastAsia="zh-CN"/>
              </w:rPr>
              <w:t>Revision on 3.B.2 per NEC</w:t>
            </w:r>
          </w:p>
        </w:tc>
      </w:tr>
      <w:tr w:rsidR="00A12972" w14:paraId="64CBEFD1"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FCE5B"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C54EC" w14:textId="77777777" w:rsidR="00A12972" w:rsidRDefault="00914DD5">
            <w:pPr>
              <w:snapToGrid w:val="0"/>
              <w:spacing w:after="0" w:line="240" w:lineRule="auto"/>
              <w:rPr>
                <w:rFonts w:ascii="Times New Roman" w:hAnsi="Times New Roman" w:cs="Times New Roman"/>
                <w:b/>
                <w:sz w:val="20"/>
                <w:szCs w:val="16"/>
                <w:u w:val="single"/>
                <w:lang w:val="en-GB"/>
              </w:rPr>
            </w:pPr>
            <w:r>
              <w:rPr>
                <w:rFonts w:ascii="Times New Roman" w:hAnsi="Times New Roman" w:cs="Times New Roman"/>
                <w:b/>
                <w:sz w:val="20"/>
                <w:szCs w:val="16"/>
                <w:u w:val="single"/>
                <w:lang w:val="en-GB"/>
              </w:rPr>
              <w:t>Proposal 3.A.1</w:t>
            </w:r>
          </w:p>
          <w:p w14:paraId="0D02AFBD" w14:textId="77777777" w:rsidR="00A12972" w:rsidRDefault="00914DD5">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bCs/>
                <w:sz w:val="18"/>
                <w:szCs w:val="16"/>
                <w:lang w:val="en-GB" w:eastAsia="ja-JP"/>
              </w:rPr>
              <w:t xml:space="preserve">Support. On unit we agree with Kyocera’s analysis. On the need of &gt;CP range, our understanding is that the range covers offsets from </w:t>
            </w:r>
            <w:proofErr w:type="spellStart"/>
            <w:r>
              <w:rPr>
                <w:rFonts w:ascii="Times New Roman" w:eastAsia="Yu Mincho" w:hAnsi="Times New Roman" w:cs="Times New Roman"/>
                <w:bCs/>
                <w:sz w:val="18"/>
                <w:szCs w:val="16"/>
                <w:lang w:val="en-GB" w:eastAsia="ja-JP"/>
              </w:rPr>
              <w:t>nref</w:t>
            </w:r>
            <w:proofErr w:type="spellEnd"/>
            <w:r>
              <w:rPr>
                <w:rFonts w:ascii="Times New Roman" w:eastAsia="Yu Mincho" w:hAnsi="Times New Roman" w:cs="Times New Roman"/>
                <w:bCs/>
                <w:sz w:val="18"/>
                <w:szCs w:val="16"/>
                <w:lang w:val="en-GB" w:eastAsia="ja-JP"/>
              </w:rPr>
              <w:t xml:space="preserve">. Meanwhile, the actual PDSCH-CJT operation may involve TRPs that are not associated with </w:t>
            </w:r>
            <w:proofErr w:type="spellStart"/>
            <w:r>
              <w:rPr>
                <w:rFonts w:ascii="Times New Roman" w:eastAsia="Yu Mincho" w:hAnsi="Times New Roman" w:cs="Times New Roman"/>
                <w:bCs/>
                <w:sz w:val="18"/>
                <w:szCs w:val="16"/>
                <w:lang w:val="en-GB" w:eastAsia="ja-JP"/>
              </w:rPr>
              <w:t>nref</w:t>
            </w:r>
            <w:proofErr w:type="spellEnd"/>
            <w:r>
              <w:rPr>
                <w:rFonts w:ascii="Times New Roman" w:eastAsia="Yu Mincho" w:hAnsi="Times New Roman" w:cs="Times New Roman"/>
                <w:bCs/>
                <w:sz w:val="18"/>
                <w:szCs w:val="16"/>
                <w:lang w:val="en-GB" w:eastAsia="ja-JP"/>
              </w:rPr>
              <w:t xml:space="preserve"> only.  In this case, it would be helpful if UE reports quantitative information (not “invalid” only). </w:t>
            </w:r>
            <w:proofErr w:type="gramStart"/>
            <w:r>
              <w:rPr>
                <w:rFonts w:ascii="Times New Roman" w:eastAsia="Yu Mincho" w:hAnsi="Times New Roman" w:cs="Times New Roman"/>
                <w:bCs/>
                <w:sz w:val="18"/>
                <w:szCs w:val="16"/>
                <w:lang w:val="en-GB" w:eastAsia="ja-JP"/>
              </w:rPr>
              <w:t>Therefore</w:t>
            </w:r>
            <w:proofErr w:type="gramEnd"/>
            <w:r>
              <w:rPr>
                <w:rFonts w:ascii="Times New Roman" w:eastAsia="Yu Mincho" w:hAnsi="Times New Roman" w:cs="Times New Roman"/>
                <w:bCs/>
                <w:sz w:val="18"/>
                <w:szCs w:val="16"/>
                <w:lang w:val="en-GB" w:eastAsia="ja-JP"/>
              </w:rPr>
              <w:t xml:space="preserve"> we expect there may be a use case for larger AD. Since this is just FFS now, we are totally supportive of the current proposal 3.A.1 though. </w:t>
            </w:r>
          </w:p>
          <w:p w14:paraId="3B1C9C82" w14:textId="77777777" w:rsidR="00A12972" w:rsidRDefault="00A12972">
            <w:pPr>
              <w:snapToGrid w:val="0"/>
              <w:spacing w:after="0" w:line="240" w:lineRule="auto"/>
              <w:rPr>
                <w:rFonts w:ascii="Times New Roman" w:hAnsi="Times New Roman" w:cs="Times New Roman"/>
                <w:b/>
                <w:sz w:val="20"/>
                <w:szCs w:val="16"/>
                <w:u w:val="single"/>
                <w:lang w:val="en-GB"/>
              </w:rPr>
            </w:pPr>
          </w:p>
          <w:p w14:paraId="53ACFF91" w14:textId="77777777" w:rsidR="00A12972" w:rsidRDefault="00914DD5">
            <w:pPr>
              <w:snapToGrid w:val="0"/>
              <w:spacing w:after="0" w:line="240" w:lineRule="auto"/>
              <w:rPr>
                <w:rFonts w:ascii="Times New Roman" w:hAnsi="Times New Roman" w:cs="Times New Roman"/>
                <w:b/>
                <w:sz w:val="20"/>
                <w:szCs w:val="16"/>
                <w:u w:val="single"/>
                <w:lang w:val="en-GB"/>
              </w:rPr>
            </w:pPr>
            <w:r>
              <w:rPr>
                <w:rFonts w:ascii="Times New Roman" w:hAnsi="Times New Roman" w:cs="Times New Roman"/>
                <w:b/>
                <w:sz w:val="20"/>
                <w:szCs w:val="16"/>
                <w:u w:val="single"/>
                <w:lang w:val="en-GB"/>
              </w:rPr>
              <w:t>Proposal 3.A.2</w:t>
            </w:r>
          </w:p>
          <w:p w14:paraId="2ED53D6F" w14:textId="77777777" w:rsidR="00A12972" w:rsidRDefault="00914DD5">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bCs/>
                <w:sz w:val="18"/>
                <w:szCs w:val="16"/>
                <w:lang w:val="en-GB" w:eastAsia="ja-JP"/>
              </w:rPr>
              <w:t xml:space="preserve">Support. </w:t>
            </w:r>
          </w:p>
          <w:p w14:paraId="45A2AA68" w14:textId="77777777" w:rsidR="00A12972" w:rsidRDefault="00A12972">
            <w:pPr>
              <w:snapToGrid w:val="0"/>
              <w:spacing w:after="0" w:line="240" w:lineRule="auto"/>
              <w:rPr>
                <w:rFonts w:ascii="Times New Roman" w:eastAsia="Yu Mincho" w:hAnsi="Times New Roman" w:cs="Times New Roman"/>
                <w:bCs/>
                <w:sz w:val="18"/>
                <w:szCs w:val="18"/>
                <w:lang w:eastAsia="ja-JP"/>
              </w:rPr>
            </w:pPr>
          </w:p>
          <w:p w14:paraId="0C7044E1" w14:textId="77777777" w:rsidR="00A12972" w:rsidRDefault="00914DD5">
            <w:pPr>
              <w:snapToGrid w:val="0"/>
              <w:spacing w:after="0" w:line="240" w:lineRule="auto"/>
              <w:rPr>
                <w:rFonts w:ascii="Times New Roman" w:eastAsia="Yu Mincho" w:hAnsi="Times New Roman" w:cs="Times New Roman"/>
                <w:bCs/>
                <w:sz w:val="18"/>
                <w:szCs w:val="18"/>
                <w:lang w:eastAsia="ja-JP"/>
              </w:rPr>
            </w:pPr>
            <w:r>
              <w:rPr>
                <w:rFonts w:ascii="Times New Roman" w:eastAsia="Malgun Gothic" w:hAnsi="Times New Roman" w:cs="Times New Roman"/>
                <w:b/>
                <w:sz w:val="20"/>
                <w:u w:val="single"/>
                <w:lang w:val="en-GB" w:eastAsia="en-US"/>
              </w:rPr>
              <w:t>Proposal 3.B.2</w:t>
            </w:r>
          </w:p>
          <w:p w14:paraId="4A0F3132" w14:textId="77777777" w:rsidR="00A12972" w:rsidRDefault="00914DD5">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bCs/>
                <w:sz w:val="18"/>
                <w:szCs w:val="16"/>
                <w:lang w:val="en-GB" w:eastAsia="ja-JP"/>
              </w:rPr>
              <w:t xml:space="preserve">Support. </w:t>
            </w:r>
          </w:p>
          <w:p w14:paraId="43DF339D" w14:textId="77777777" w:rsidR="00A12972" w:rsidRDefault="00A12972">
            <w:pPr>
              <w:snapToGrid w:val="0"/>
              <w:spacing w:after="0" w:line="240" w:lineRule="auto"/>
              <w:rPr>
                <w:rFonts w:ascii="Times New Roman" w:eastAsia="Yu Mincho" w:hAnsi="Times New Roman" w:cs="Times New Roman"/>
                <w:bCs/>
                <w:sz w:val="18"/>
                <w:szCs w:val="18"/>
                <w:lang w:eastAsia="ja-JP"/>
              </w:rPr>
            </w:pPr>
          </w:p>
        </w:tc>
      </w:tr>
      <w:tr w:rsidR="00A12972" w14:paraId="4F483D5A"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C0056" w14:textId="77777777" w:rsidR="00A12972" w:rsidRDefault="00914DD5">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5D42A" w14:textId="77777777" w:rsidR="00A12972" w:rsidRDefault="00914DD5">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3.A.1: </w:t>
            </w:r>
            <w:r>
              <w:rPr>
                <w:rFonts w:ascii="Times New Roman" w:eastAsia="Yu Mincho" w:hAnsi="Times New Roman" w:cs="Times New Roman"/>
                <w:bCs/>
                <w:sz w:val="18"/>
                <w:szCs w:val="18"/>
                <w:lang w:eastAsia="ja-JP"/>
              </w:rPr>
              <w:t>Support {0.5CP, 0.75CP, CP}. In our view, the candidate values larger than CP is unnecessary.</w:t>
            </w:r>
          </w:p>
          <w:p w14:paraId="1688F88C" w14:textId="77777777" w:rsidR="00A12972" w:rsidRDefault="00914DD5">
            <w:pPr>
              <w:snapToGrid w:val="0"/>
              <w:spacing w:after="0" w:line="240" w:lineRule="auto"/>
              <w:rPr>
                <w:rFonts w:ascii="Times New Roman" w:eastAsia="Yu Mincho" w:hAnsi="Times New Roman" w:cs="Times New Roman"/>
                <w:bCs/>
                <w:sz w:val="18"/>
                <w:szCs w:val="18"/>
                <w:lang w:eastAsia="ja-JP"/>
              </w:rPr>
            </w:pPr>
            <w:r>
              <w:rPr>
                <w:rFonts w:ascii="Times New Roman" w:eastAsia="Yu Mincho" w:hAnsi="Times New Roman" w:cs="Times New Roman"/>
                <w:b/>
                <w:sz w:val="18"/>
                <w:szCs w:val="18"/>
                <w:lang w:eastAsia="ja-JP"/>
              </w:rPr>
              <w:t xml:space="preserve">Proposal 3.A.2: </w:t>
            </w:r>
            <w:r>
              <w:rPr>
                <w:rFonts w:ascii="Times New Roman" w:eastAsia="Yu Mincho" w:hAnsi="Times New Roman" w:cs="Times New Roman"/>
                <w:bCs/>
                <w:sz w:val="18"/>
                <w:szCs w:val="18"/>
                <w:lang w:eastAsia="ja-JP"/>
              </w:rPr>
              <w:t>Support at least {0.01ppm, 0.1ppm, 0.2ppm} and we are open to discuss other candidate values.</w:t>
            </w:r>
          </w:p>
          <w:p w14:paraId="1FB3C98F" w14:textId="77777777" w:rsidR="00A12972" w:rsidRDefault="00914DD5">
            <w:pPr>
              <w:snapToGrid w:val="0"/>
              <w:spacing w:after="0" w:line="240" w:lineRule="auto"/>
              <w:rPr>
                <w:rFonts w:ascii="Times New Roman" w:eastAsia="DengXian" w:hAnsi="Times New Roman" w:cs="Times New Roman"/>
                <w:b/>
                <w:sz w:val="18"/>
                <w:szCs w:val="18"/>
                <w:lang w:eastAsia="zh-CN"/>
              </w:rPr>
            </w:pPr>
            <w:r>
              <w:rPr>
                <w:rFonts w:ascii="Times New Roman" w:eastAsia="Yu Mincho" w:hAnsi="Times New Roman" w:cs="Times New Roman" w:hint="eastAsia"/>
                <w:b/>
                <w:bCs/>
                <w:sz w:val="18"/>
                <w:szCs w:val="18"/>
                <w:lang w:eastAsia="ja-JP"/>
              </w:rPr>
              <w:lastRenderedPageBreak/>
              <w:t>P</w:t>
            </w:r>
            <w:r>
              <w:rPr>
                <w:rFonts w:ascii="Times New Roman" w:eastAsia="Yu Mincho" w:hAnsi="Times New Roman" w:cs="Times New Roman"/>
                <w:b/>
                <w:bCs/>
                <w:sz w:val="18"/>
                <w:szCs w:val="18"/>
                <w:lang w:eastAsia="ja-JP"/>
              </w:rPr>
              <w:t xml:space="preserve">roposal 3.B.2: </w:t>
            </w:r>
            <w:r>
              <w:rPr>
                <w:rFonts w:ascii="Times New Roman" w:eastAsia="Yu Mincho" w:hAnsi="Times New Roman" w:cs="Times New Roman"/>
                <w:sz w:val="18"/>
                <w:szCs w:val="18"/>
                <w:lang w:eastAsia="ja-JP"/>
              </w:rPr>
              <w:t>Support.</w:t>
            </w:r>
          </w:p>
        </w:tc>
      </w:tr>
      <w:tr w:rsidR="00A12972" w14:paraId="77D2B41C"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68DB3"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O</w:t>
            </w:r>
            <w:r>
              <w:rPr>
                <w:rFonts w:ascii="Times New Roman" w:eastAsia="DengXian" w:hAnsi="Times New Roman" w:cs="Times New Roman"/>
                <w:sz w:val="18"/>
                <w:szCs w:val="18"/>
                <w:lang w:eastAsia="zh-CN"/>
              </w:rPr>
              <w:t>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6C3FF" w14:textId="77777777" w:rsidR="00A12972" w:rsidRDefault="00914DD5">
            <w:pPr>
              <w:snapToGrid w:val="0"/>
              <w:spacing w:after="0" w:line="240" w:lineRule="auto"/>
              <w:rPr>
                <w:rFonts w:ascii="Times New Roman" w:hAnsi="Times New Roman" w:cs="Times New Roman"/>
                <w:sz w:val="20"/>
                <w:szCs w:val="16"/>
                <w:lang w:val="en-GB"/>
              </w:rPr>
            </w:pPr>
            <w:r>
              <w:rPr>
                <w:rFonts w:ascii="Times New Roman" w:hAnsi="Times New Roman" w:cs="Times New Roman"/>
                <w:b/>
                <w:sz w:val="20"/>
                <w:szCs w:val="16"/>
                <w:u w:val="single"/>
                <w:lang w:val="en-GB"/>
              </w:rPr>
              <w:t>Proposal 3.A.1/2</w:t>
            </w:r>
            <w:r>
              <w:rPr>
                <w:rFonts w:ascii="Times New Roman" w:hAnsi="Times New Roman" w:cs="Times New Roman"/>
                <w:sz w:val="20"/>
                <w:szCs w:val="16"/>
                <w:lang w:val="en-GB"/>
              </w:rPr>
              <w:t>: Fine.</w:t>
            </w:r>
          </w:p>
          <w:p w14:paraId="79AA01C6" w14:textId="77777777" w:rsidR="00A12972" w:rsidRDefault="00A12972">
            <w:pPr>
              <w:snapToGrid w:val="0"/>
              <w:spacing w:after="0" w:line="240" w:lineRule="auto"/>
              <w:rPr>
                <w:rFonts w:ascii="Times New Roman" w:eastAsia="Yu Mincho" w:hAnsi="Times New Roman" w:cs="Times New Roman"/>
                <w:b/>
                <w:sz w:val="18"/>
                <w:szCs w:val="18"/>
                <w:lang w:eastAsia="ja-JP"/>
              </w:rPr>
            </w:pPr>
          </w:p>
          <w:p w14:paraId="0A12F7C1" w14:textId="77777777" w:rsidR="00A12972" w:rsidRDefault="00914DD5">
            <w:pPr>
              <w:snapToGrid w:val="0"/>
              <w:spacing w:after="0" w:line="240" w:lineRule="auto"/>
              <w:rPr>
                <w:rFonts w:ascii="Times New Roman" w:eastAsia="Yu Mincho" w:hAnsi="Times New Roman" w:cs="Times New Roman"/>
                <w:bCs/>
                <w:sz w:val="18"/>
                <w:szCs w:val="18"/>
                <w:lang w:eastAsia="ja-JP"/>
              </w:rPr>
            </w:pPr>
            <w:r>
              <w:rPr>
                <w:rFonts w:ascii="Times New Roman" w:eastAsia="Malgun Gothic" w:hAnsi="Times New Roman" w:cs="Times New Roman"/>
                <w:b/>
                <w:sz w:val="20"/>
                <w:u w:val="single"/>
                <w:lang w:val="en-GB" w:eastAsia="en-US"/>
              </w:rPr>
              <w:t>Proposal 3.B.2</w:t>
            </w:r>
          </w:p>
          <w:p w14:paraId="14B74D1B" w14:textId="77777777" w:rsidR="00A12972" w:rsidRDefault="00914DD5">
            <w:pPr>
              <w:snapToGrid w:val="0"/>
              <w:spacing w:after="0" w:line="240" w:lineRule="auto"/>
              <w:rPr>
                <w:rFonts w:ascii="Times New Roman" w:eastAsia="DengXian" w:hAnsi="Times New Roman" w:cs="Times New Roman"/>
                <w:bCs/>
                <w:sz w:val="18"/>
                <w:szCs w:val="16"/>
                <w:lang w:val="en-GB" w:eastAsia="zh-CN"/>
              </w:rPr>
            </w:pPr>
            <w:r>
              <w:rPr>
                <w:rFonts w:ascii="Times New Roman" w:eastAsia="DengXian" w:hAnsi="Times New Roman" w:cs="Times New Roman" w:hint="eastAsia"/>
                <w:bCs/>
                <w:sz w:val="18"/>
                <w:szCs w:val="16"/>
                <w:lang w:val="en-GB" w:eastAsia="zh-CN"/>
              </w:rPr>
              <w:t>W</w:t>
            </w:r>
            <w:r>
              <w:rPr>
                <w:rFonts w:ascii="Times New Roman" w:eastAsia="DengXian" w:hAnsi="Times New Roman" w:cs="Times New Roman"/>
                <w:bCs/>
                <w:sz w:val="18"/>
                <w:szCs w:val="16"/>
                <w:lang w:val="en-GB" w:eastAsia="zh-CN"/>
              </w:rPr>
              <w:t>e still prefer to introduce a report quantity for combination of phase offset and delay offset reporting instead of subband reporting. Joint reporting can handle a large delay range, but subband reporting can only cover a very small delay (unless a small subband size). If joint reporting is to be introduced (</w:t>
            </w:r>
            <w:r>
              <w:rPr>
                <w:rFonts w:ascii="Times New Roman" w:eastAsia="DengXian" w:hAnsi="Times New Roman" w:cs="Times New Roman" w:hint="eastAsia"/>
                <w:bCs/>
                <w:sz w:val="18"/>
                <w:szCs w:val="16"/>
                <w:lang w:val="en-GB" w:eastAsia="zh-CN"/>
              </w:rPr>
              <w:t>wh</w:t>
            </w:r>
            <w:r>
              <w:rPr>
                <w:rFonts w:ascii="Times New Roman" w:eastAsia="DengXian" w:hAnsi="Times New Roman" w:cs="Times New Roman"/>
                <w:bCs/>
                <w:sz w:val="18"/>
                <w:szCs w:val="16"/>
                <w:lang w:val="en-GB" w:eastAsia="zh-CN"/>
              </w:rPr>
              <w:t xml:space="preserve">ich is FFS), we don’t think subband reporting is needed. </w:t>
            </w:r>
          </w:p>
          <w:p w14:paraId="5715BBCE" w14:textId="77777777" w:rsidR="00A12972" w:rsidRDefault="00A12972">
            <w:pPr>
              <w:snapToGrid w:val="0"/>
              <w:spacing w:after="0" w:line="240" w:lineRule="auto"/>
              <w:rPr>
                <w:rFonts w:ascii="Times New Roman" w:eastAsia="Yu Mincho" w:hAnsi="Times New Roman" w:cs="Times New Roman"/>
                <w:b/>
                <w:sz w:val="18"/>
                <w:szCs w:val="18"/>
                <w:lang w:eastAsia="ja-JP"/>
              </w:rPr>
            </w:pPr>
          </w:p>
        </w:tc>
      </w:tr>
      <w:tr w:rsidR="00A12972" w14:paraId="7A69323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4940D" w14:textId="77777777" w:rsidR="00A12972" w:rsidRDefault="00914DD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TCL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0968E" w14:textId="77777777" w:rsidR="00A12972" w:rsidRDefault="00914DD5">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Proposal 3.A.1</w:t>
            </w:r>
          </w:p>
          <w:p w14:paraId="335CABA4" w14:textId="77777777" w:rsidR="00A12972" w:rsidRDefault="00914DD5">
            <w:pPr>
              <w:snapToGrid w:val="0"/>
              <w:spacing w:after="0" w:line="240" w:lineRule="auto"/>
              <w:rPr>
                <w:rFonts w:ascii="Times New Roman" w:eastAsia="Yu Mincho" w:hAnsi="Times New Roman" w:cs="Times New Roman"/>
                <w:bCs/>
                <w:sz w:val="20"/>
                <w:szCs w:val="20"/>
                <w:lang w:eastAsia="zh-CN"/>
              </w:rPr>
            </w:pPr>
            <w:r>
              <w:rPr>
                <w:rFonts w:ascii="Times New Roman" w:eastAsia="Yu Mincho" w:hAnsi="Times New Roman" w:cs="Times New Roman" w:hint="eastAsia"/>
                <w:bCs/>
                <w:sz w:val="20"/>
                <w:szCs w:val="20"/>
                <w:lang w:eastAsia="zh-CN"/>
              </w:rPr>
              <w:t xml:space="preserve">Support </w:t>
            </w:r>
          </w:p>
          <w:p w14:paraId="05317558" w14:textId="77777777" w:rsidR="00A12972" w:rsidRDefault="00A12972">
            <w:pPr>
              <w:snapToGrid w:val="0"/>
              <w:spacing w:after="0" w:line="240" w:lineRule="auto"/>
              <w:rPr>
                <w:rFonts w:ascii="Times New Roman" w:eastAsia="Yu Mincho" w:hAnsi="Times New Roman" w:cs="Times New Roman"/>
                <w:bCs/>
                <w:sz w:val="20"/>
                <w:szCs w:val="20"/>
                <w:lang w:eastAsia="zh-CN"/>
              </w:rPr>
            </w:pPr>
          </w:p>
          <w:p w14:paraId="556F5E60" w14:textId="77777777" w:rsidR="00A12972" w:rsidRDefault="00914DD5">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Proposal 3.A.2</w:t>
            </w:r>
          </w:p>
          <w:p w14:paraId="2C846590" w14:textId="77777777" w:rsidR="00A12972" w:rsidRDefault="00914DD5">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hint="eastAsia"/>
                <w:bCs/>
                <w:sz w:val="20"/>
                <w:szCs w:val="20"/>
                <w:lang w:val="en-GB" w:eastAsia="ja-JP"/>
              </w:rPr>
              <w:t>Support</w:t>
            </w:r>
          </w:p>
          <w:p w14:paraId="6E39133C" w14:textId="77777777" w:rsidR="00A12972" w:rsidRDefault="00A12972">
            <w:pPr>
              <w:snapToGrid w:val="0"/>
              <w:spacing w:after="0" w:line="240" w:lineRule="auto"/>
              <w:rPr>
                <w:rFonts w:ascii="Times New Roman" w:eastAsia="Yu Mincho" w:hAnsi="Times New Roman" w:cs="Times New Roman"/>
                <w:bCs/>
                <w:sz w:val="18"/>
                <w:szCs w:val="18"/>
                <w:lang w:eastAsia="ja-JP"/>
              </w:rPr>
            </w:pPr>
          </w:p>
          <w:p w14:paraId="1EA3E168" w14:textId="77777777" w:rsidR="00A12972" w:rsidRDefault="00914DD5">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en-US"/>
              </w:rPr>
              <w:t>Proposal 3.B.2</w:t>
            </w:r>
          </w:p>
          <w:p w14:paraId="100B08F5" w14:textId="77777777" w:rsidR="00A12972" w:rsidRDefault="00914DD5">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hint="eastAsia"/>
                <w:bCs/>
                <w:sz w:val="20"/>
                <w:szCs w:val="20"/>
                <w:lang w:val="en-GB" w:eastAsia="ja-JP"/>
              </w:rPr>
              <w:t>Support</w:t>
            </w:r>
          </w:p>
          <w:p w14:paraId="12635EFF" w14:textId="77777777" w:rsidR="00A12972" w:rsidRDefault="00A12972">
            <w:pPr>
              <w:snapToGrid w:val="0"/>
              <w:spacing w:after="0" w:line="240" w:lineRule="auto"/>
              <w:rPr>
                <w:rFonts w:ascii="Times New Roman" w:eastAsia="SimSun" w:hAnsi="Times New Roman" w:cs="Times New Roman"/>
                <w:bCs/>
                <w:sz w:val="20"/>
                <w:szCs w:val="16"/>
                <w:lang w:eastAsia="zh-CN"/>
              </w:rPr>
            </w:pPr>
          </w:p>
          <w:p w14:paraId="094014C3" w14:textId="77777777" w:rsidR="00A12972" w:rsidRDefault="00A12972">
            <w:pPr>
              <w:snapToGrid w:val="0"/>
              <w:spacing w:after="0" w:line="240" w:lineRule="auto"/>
              <w:rPr>
                <w:rFonts w:ascii="Times New Roman" w:eastAsia="Yu Mincho" w:hAnsi="Times New Roman" w:cs="Times New Roman"/>
                <w:b/>
                <w:sz w:val="18"/>
                <w:szCs w:val="18"/>
                <w:lang w:eastAsia="ja-JP"/>
              </w:rPr>
            </w:pPr>
          </w:p>
        </w:tc>
      </w:tr>
      <w:tr w:rsidR="00DC461A" w14:paraId="492A7388"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6F73D" w14:textId="5B94490B" w:rsidR="00DC461A" w:rsidRDefault="00FB093C">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C3E77" w14:textId="77777777" w:rsidR="00FB093C" w:rsidRDefault="00FB093C" w:rsidP="00FB093C">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Proposal 3.A.1</w:t>
            </w:r>
          </w:p>
          <w:p w14:paraId="29653346" w14:textId="77777777" w:rsidR="00FB093C" w:rsidRDefault="00FB093C" w:rsidP="00FB093C">
            <w:pPr>
              <w:snapToGrid w:val="0"/>
              <w:spacing w:after="0" w:line="240" w:lineRule="auto"/>
              <w:rPr>
                <w:rFonts w:ascii="Times New Roman" w:eastAsia="Yu Mincho" w:hAnsi="Times New Roman" w:cs="Times New Roman"/>
                <w:bCs/>
                <w:sz w:val="20"/>
                <w:szCs w:val="20"/>
                <w:lang w:eastAsia="zh-CN"/>
              </w:rPr>
            </w:pPr>
            <w:r>
              <w:rPr>
                <w:rFonts w:ascii="Times New Roman" w:eastAsia="Yu Mincho" w:hAnsi="Times New Roman" w:cs="Times New Roman"/>
                <w:bCs/>
                <w:sz w:val="20"/>
                <w:szCs w:val="20"/>
                <w:lang w:eastAsia="zh-CN"/>
              </w:rPr>
              <w:t xml:space="preserve">Support </w:t>
            </w:r>
          </w:p>
          <w:p w14:paraId="2A6CC851" w14:textId="77777777" w:rsidR="00FB093C" w:rsidRDefault="00FB093C" w:rsidP="00FB093C">
            <w:pPr>
              <w:snapToGrid w:val="0"/>
              <w:spacing w:after="0" w:line="240" w:lineRule="auto"/>
              <w:rPr>
                <w:rFonts w:ascii="Times New Roman" w:eastAsia="Yu Mincho" w:hAnsi="Times New Roman" w:cs="Times New Roman"/>
                <w:bCs/>
                <w:sz w:val="20"/>
                <w:szCs w:val="20"/>
                <w:lang w:eastAsia="zh-CN"/>
              </w:rPr>
            </w:pPr>
          </w:p>
          <w:p w14:paraId="2A4D94A2" w14:textId="77777777" w:rsidR="00FB093C" w:rsidRDefault="00FB093C" w:rsidP="00FB093C">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Proposal 3.A.2</w:t>
            </w:r>
          </w:p>
          <w:p w14:paraId="7D4BD015" w14:textId="77777777" w:rsidR="00FB093C" w:rsidRDefault="00FB093C" w:rsidP="00FB093C">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bCs/>
                <w:sz w:val="20"/>
                <w:szCs w:val="20"/>
                <w:lang w:val="en-GB" w:eastAsia="ja-JP"/>
              </w:rPr>
              <w:t>Support</w:t>
            </w:r>
          </w:p>
          <w:p w14:paraId="607AAF89" w14:textId="77777777" w:rsidR="00FB093C" w:rsidRDefault="00FB093C" w:rsidP="00FB093C">
            <w:pPr>
              <w:snapToGrid w:val="0"/>
              <w:spacing w:after="0" w:line="240" w:lineRule="auto"/>
              <w:rPr>
                <w:rFonts w:ascii="Times New Roman" w:eastAsia="Yu Mincho" w:hAnsi="Times New Roman" w:cs="Times New Roman"/>
                <w:bCs/>
                <w:sz w:val="18"/>
                <w:szCs w:val="18"/>
                <w:lang w:eastAsia="ja-JP"/>
              </w:rPr>
            </w:pPr>
          </w:p>
          <w:p w14:paraId="5DAD08FD" w14:textId="77777777" w:rsidR="00FB093C" w:rsidRDefault="00FB093C" w:rsidP="00FB093C">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en-US"/>
              </w:rPr>
              <w:t>Proposal 3.B.2</w:t>
            </w:r>
          </w:p>
          <w:p w14:paraId="523EB32B" w14:textId="58B36F96" w:rsidR="00FB093C" w:rsidRDefault="00FB093C" w:rsidP="00FB093C">
            <w:pPr>
              <w:snapToGrid w:val="0"/>
              <w:spacing w:after="0" w:line="240" w:lineRule="auto"/>
              <w:rPr>
                <w:rFonts w:ascii="Times New Roman" w:hAnsi="Times New Roman" w:cs="Times New Roman"/>
                <w:iCs/>
                <w:sz w:val="18"/>
                <w:szCs w:val="18"/>
              </w:rPr>
            </w:pPr>
            <w:r>
              <w:rPr>
                <w:rFonts w:ascii="Times New Roman" w:hAnsi="Times New Roman" w:cs="Times New Roman"/>
                <w:iCs/>
                <w:sz w:val="18"/>
                <w:szCs w:val="18"/>
              </w:rPr>
              <w:t xml:space="preserve">We </w:t>
            </w:r>
            <w:r w:rsidR="00914DD5">
              <w:rPr>
                <w:rFonts w:ascii="Times New Roman" w:hAnsi="Times New Roman" w:cs="Times New Roman"/>
                <w:iCs/>
                <w:sz w:val="18"/>
                <w:szCs w:val="18"/>
              </w:rPr>
              <w:t xml:space="preserve">are fine with </w:t>
            </w:r>
            <w:r>
              <w:rPr>
                <w:rFonts w:ascii="Times New Roman" w:hAnsi="Times New Roman" w:cs="Times New Roman"/>
                <w:iCs/>
                <w:sz w:val="18"/>
                <w:szCs w:val="18"/>
              </w:rPr>
              <w:t>this proposal. Since we believe that Opt1 should be sufficient to calibrate the RX/TX time misalignments between TRPs, we can also support D/</w:t>
            </w:r>
            <w:proofErr w:type="spellStart"/>
            <w:r>
              <w:rPr>
                <w:rFonts w:ascii="Times New Roman" w:hAnsi="Times New Roman" w:cs="Times New Roman"/>
                <w:iCs/>
                <w:sz w:val="18"/>
                <w:szCs w:val="18"/>
              </w:rPr>
              <w:t>d+WB</w:t>
            </w:r>
            <w:proofErr w:type="spellEnd"/>
            <w:r>
              <w:rPr>
                <w:rFonts w:ascii="Times New Roman" w:hAnsi="Times New Roman" w:cs="Times New Roman"/>
                <w:iCs/>
                <w:sz w:val="18"/>
                <w:szCs w:val="18"/>
              </w:rPr>
              <w:t xml:space="preserve"> PO reporting.</w:t>
            </w:r>
          </w:p>
          <w:p w14:paraId="71F7C416" w14:textId="77777777" w:rsidR="00DC461A" w:rsidRPr="00FB093C" w:rsidRDefault="00DC461A">
            <w:pPr>
              <w:snapToGrid w:val="0"/>
              <w:spacing w:after="0" w:line="240" w:lineRule="auto"/>
              <w:rPr>
                <w:rFonts w:ascii="Times New Roman" w:eastAsia="Yu Mincho" w:hAnsi="Times New Roman" w:cs="Times New Roman"/>
                <w:b/>
                <w:bCs/>
                <w:sz w:val="18"/>
                <w:szCs w:val="18"/>
                <w:u w:val="single"/>
                <w:lang w:eastAsia="ja-JP"/>
              </w:rPr>
            </w:pPr>
          </w:p>
        </w:tc>
      </w:tr>
      <w:tr w:rsidR="009672FB" w14:paraId="3341D63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EF360" w14:textId="3A7F323F" w:rsidR="009672FB" w:rsidRPr="009672FB" w:rsidRDefault="009672FB" w:rsidP="009672F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KDDI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B8F1A" w14:textId="77777777" w:rsidR="009672FB" w:rsidRPr="00AC565D" w:rsidRDefault="009672FB" w:rsidP="009672FB">
            <w:pPr>
              <w:snapToGrid w:val="0"/>
              <w:spacing w:after="0" w:line="240" w:lineRule="auto"/>
              <w:rPr>
                <w:rFonts w:ascii="Times New Roman" w:hAnsi="Times New Roman" w:cs="Times New Roman"/>
                <w:b/>
                <w:sz w:val="20"/>
                <w:szCs w:val="16"/>
                <w:lang w:val="en-GB"/>
              </w:rPr>
            </w:pPr>
            <w:r w:rsidRPr="00AC565D">
              <w:rPr>
                <w:rFonts w:ascii="Times New Roman" w:hAnsi="Times New Roman" w:cs="Times New Roman"/>
                <w:b/>
                <w:sz w:val="20"/>
                <w:szCs w:val="16"/>
                <w:lang w:val="en-GB"/>
              </w:rPr>
              <w:t>Proposal 3.A.1</w:t>
            </w:r>
          </w:p>
          <w:p w14:paraId="100DCDC9" w14:textId="77777777" w:rsidR="009672FB" w:rsidRPr="00AC565D" w:rsidRDefault="009672FB" w:rsidP="009672FB">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hint="eastAsia"/>
                <w:bCs/>
                <w:sz w:val="18"/>
                <w:szCs w:val="16"/>
                <w:lang w:val="en-GB" w:eastAsia="ja-JP"/>
              </w:rPr>
              <w:t xml:space="preserve">Support. Regarding additional candidate values from FL, </w:t>
            </w:r>
            <w:r w:rsidRPr="00023B6F">
              <w:rPr>
                <w:rFonts w:ascii="Times New Roman" w:eastAsia="Yu Mincho" w:hAnsi="Times New Roman" w:cs="Times New Roman"/>
                <w:bCs/>
                <w:sz w:val="18"/>
                <w:szCs w:val="16"/>
                <w:lang w:val="en-GB" w:eastAsia="ja-JP"/>
              </w:rPr>
              <w:t>{0.75CP, 1.5CP, 1/24∆f}</w:t>
            </w:r>
            <w:r>
              <w:rPr>
                <w:rFonts w:ascii="Times New Roman" w:eastAsia="Yu Mincho" w:hAnsi="Times New Roman" w:cs="Times New Roman" w:hint="eastAsia"/>
                <w:bCs/>
                <w:sz w:val="18"/>
                <w:szCs w:val="16"/>
                <w:lang w:val="en-GB" w:eastAsia="ja-JP"/>
              </w:rPr>
              <w:t>, we are also fine to add those values, but 1/24</w:t>
            </w:r>
            <w:r w:rsidRPr="00023B6F">
              <w:rPr>
                <w:rFonts w:ascii="Times New Roman" w:eastAsia="Yu Mincho" w:hAnsi="Times New Roman" w:cs="Times New Roman"/>
                <w:bCs/>
                <w:sz w:val="18"/>
                <w:szCs w:val="16"/>
                <w:lang w:val="en-GB" w:eastAsia="ja-JP"/>
              </w:rPr>
              <w:t>∆</w:t>
            </w:r>
            <w:r>
              <w:rPr>
                <w:rFonts w:ascii="Times New Roman" w:eastAsia="Yu Mincho" w:hAnsi="Times New Roman" w:cs="Times New Roman" w:hint="eastAsia"/>
                <w:bCs/>
                <w:sz w:val="18"/>
                <w:szCs w:val="16"/>
                <w:lang w:val="en-GB" w:eastAsia="ja-JP"/>
              </w:rPr>
              <w:t>f can be deprioritized because it is about 0.59CP which is close to 0.5CP.</w:t>
            </w:r>
          </w:p>
          <w:p w14:paraId="7C9C5CBA" w14:textId="77777777" w:rsidR="009672FB" w:rsidRPr="00AC565D" w:rsidRDefault="009672FB" w:rsidP="009672FB">
            <w:pPr>
              <w:snapToGrid w:val="0"/>
              <w:spacing w:after="0" w:line="240" w:lineRule="auto"/>
              <w:rPr>
                <w:rFonts w:ascii="Times New Roman" w:hAnsi="Times New Roman" w:cs="Times New Roman"/>
                <w:b/>
                <w:sz w:val="20"/>
                <w:szCs w:val="16"/>
                <w:lang w:val="en-GB"/>
              </w:rPr>
            </w:pPr>
          </w:p>
          <w:p w14:paraId="159E3B11" w14:textId="77777777" w:rsidR="009672FB" w:rsidRPr="00AC565D" w:rsidRDefault="009672FB" w:rsidP="009672FB">
            <w:pPr>
              <w:snapToGrid w:val="0"/>
              <w:spacing w:after="0" w:line="240" w:lineRule="auto"/>
              <w:rPr>
                <w:rFonts w:ascii="Times New Roman" w:hAnsi="Times New Roman" w:cs="Times New Roman"/>
                <w:b/>
                <w:sz w:val="20"/>
                <w:szCs w:val="16"/>
                <w:lang w:val="en-GB"/>
              </w:rPr>
            </w:pPr>
            <w:r w:rsidRPr="00AC565D">
              <w:rPr>
                <w:rFonts w:ascii="Times New Roman" w:hAnsi="Times New Roman" w:cs="Times New Roman"/>
                <w:b/>
                <w:sz w:val="20"/>
                <w:szCs w:val="16"/>
                <w:lang w:val="en-GB"/>
              </w:rPr>
              <w:t>Proposal 3.A.2</w:t>
            </w:r>
          </w:p>
          <w:p w14:paraId="724CB970" w14:textId="77777777" w:rsidR="009672FB" w:rsidRPr="00AC565D" w:rsidRDefault="009672FB" w:rsidP="009672FB">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hint="eastAsia"/>
                <w:bCs/>
                <w:sz w:val="18"/>
                <w:szCs w:val="16"/>
                <w:lang w:val="en-GB" w:eastAsia="ja-JP"/>
              </w:rPr>
              <w:t>Support.</w:t>
            </w:r>
          </w:p>
          <w:p w14:paraId="0472FBB9" w14:textId="77777777" w:rsidR="009672FB" w:rsidRPr="00AC565D" w:rsidRDefault="009672FB" w:rsidP="009672FB">
            <w:pPr>
              <w:snapToGrid w:val="0"/>
              <w:spacing w:after="0" w:line="240" w:lineRule="auto"/>
              <w:rPr>
                <w:rFonts w:ascii="Times New Roman" w:eastAsia="Yu Mincho" w:hAnsi="Times New Roman" w:cs="Times New Roman"/>
                <w:bCs/>
                <w:sz w:val="18"/>
                <w:szCs w:val="18"/>
                <w:lang w:eastAsia="ja-JP"/>
              </w:rPr>
            </w:pPr>
          </w:p>
          <w:p w14:paraId="4A2F8966" w14:textId="77777777" w:rsidR="009672FB" w:rsidRPr="00AC565D" w:rsidRDefault="009672FB" w:rsidP="009672FB">
            <w:pPr>
              <w:snapToGrid w:val="0"/>
              <w:spacing w:after="0" w:line="240" w:lineRule="auto"/>
              <w:rPr>
                <w:rFonts w:ascii="Times New Roman" w:eastAsia="Yu Mincho" w:hAnsi="Times New Roman" w:cs="Times New Roman"/>
                <w:bCs/>
                <w:sz w:val="18"/>
                <w:szCs w:val="18"/>
                <w:lang w:eastAsia="ja-JP"/>
              </w:rPr>
            </w:pPr>
            <w:r w:rsidRPr="00AC565D">
              <w:rPr>
                <w:rFonts w:ascii="Times New Roman" w:eastAsia="Malgun Gothic" w:hAnsi="Times New Roman" w:cs="Times New Roman"/>
                <w:b/>
                <w:sz w:val="20"/>
                <w:lang w:val="en-GB" w:eastAsia="en-US"/>
              </w:rPr>
              <w:t>Proposal 3.B.2</w:t>
            </w:r>
          </w:p>
          <w:p w14:paraId="4FDB831D" w14:textId="329A0EF5" w:rsidR="009672FB" w:rsidRDefault="009672FB" w:rsidP="009672FB">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hint="eastAsia"/>
                <w:bCs/>
                <w:sz w:val="18"/>
                <w:szCs w:val="16"/>
                <w:lang w:val="en-GB" w:eastAsia="ja-JP"/>
              </w:rPr>
              <w:t>Support.</w:t>
            </w:r>
          </w:p>
        </w:tc>
      </w:tr>
      <w:tr w:rsidR="009F56C6" w14:paraId="0CE3DF0E"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DCCA7" w14:textId="648133FA" w:rsidR="009F56C6" w:rsidRDefault="009F56C6" w:rsidP="009672F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Mod 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0E666" w14:textId="081923D9" w:rsidR="009F56C6" w:rsidRPr="00AC565D" w:rsidRDefault="009F56C6" w:rsidP="009672FB">
            <w:pPr>
              <w:snapToGrid w:val="0"/>
              <w:spacing w:after="0" w:line="240" w:lineRule="auto"/>
              <w:rPr>
                <w:rFonts w:ascii="Times New Roman" w:hAnsi="Times New Roman" w:cs="Times New Roman"/>
                <w:b/>
                <w:sz w:val="20"/>
                <w:szCs w:val="16"/>
                <w:lang w:val="en-GB"/>
              </w:rPr>
            </w:pPr>
            <w:r w:rsidRPr="009F56C6">
              <w:rPr>
                <w:rFonts w:ascii="Times New Roman" w:hAnsi="Times New Roman" w:cs="Times New Roman"/>
                <w:b/>
                <w:color w:val="3333FF"/>
                <w:sz w:val="20"/>
                <w:szCs w:val="16"/>
                <w:lang w:val="en-GB"/>
              </w:rPr>
              <w:t>No revision</w:t>
            </w:r>
          </w:p>
        </w:tc>
      </w:tr>
      <w:tr w:rsidR="0099598B" w14:paraId="38E3A460"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6C3E2" w14:textId="29A9640A" w:rsidR="0099598B" w:rsidRDefault="0099598B" w:rsidP="009672F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85CCB" w14:textId="77777777" w:rsidR="0099598B" w:rsidRPr="0099598B" w:rsidRDefault="0099598B" w:rsidP="009672FB">
            <w:pPr>
              <w:snapToGrid w:val="0"/>
              <w:spacing w:after="0" w:line="240" w:lineRule="auto"/>
              <w:rPr>
                <w:rFonts w:ascii="Times New Roman" w:eastAsia="Malgun Gothic" w:hAnsi="Times New Roman" w:cs="Times New Roman"/>
                <w:b/>
                <w:sz w:val="20"/>
                <w:lang w:val="en-GB" w:eastAsia="en-US"/>
              </w:rPr>
            </w:pPr>
            <w:r w:rsidRPr="0099598B">
              <w:rPr>
                <w:rFonts w:ascii="Times New Roman" w:eastAsia="Malgun Gothic" w:hAnsi="Times New Roman" w:cs="Times New Roman"/>
                <w:b/>
                <w:sz w:val="20"/>
                <w:lang w:val="en-GB" w:eastAsia="en-US"/>
              </w:rPr>
              <w:t>Proposal 3.B.2</w:t>
            </w:r>
          </w:p>
          <w:p w14:paraId="317BE40E" w14:textId="186524FB" w:rsidR="0099598B" w:rsidRDefault="0099598B" w:rsidP="009672FB">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bCs/>
                <w:sz w:val="18"/>
                <w:szCs w:val="16"/>
                <w:lang w:val="en-GB" w:eastAsia="ja-JP"/>
              </w:rPr>
              <w:t>We don’t think subband PO reporting is useful in either</w:t>
            </w:r>
            <w:r w:rsidR="00E166B1">
              <w:rPr>
                <w:rFonts w:ascii="Times New Roman" w:eastAsia="Yu Mincho" w:hAnsi="Times New Roman" w:cs="Times New Roman"/>
                <w:bCs/>
                <w:sz w:val="18"/>
                <w:szCs w:val="16"/>
                <w:lang w:val="en-GB" w:eastAsia="ja-JP"/>
              </w:rPr>
              <w:t xml:space="preserve"> of the two</w:t>
            </w:r>
            <w:r>
              <w:rPr>
                <w:rFonts w:ascii="Times New Roman" w:eastAsia="Yu Mincho" w:hAnsi="Times New Roman" w:cs="Times New Roman"/>
                <w:bCs/>
                <w:sz w:val="18"/>
                <w:szCs w:val="16"/>
                <w:lang w:val="en-GB" w:eastAsia="ja-JP"/>
              </w:rPr>
              <w:t xml:space="preserve"> use case</w:t>
            </w:r>
            <w:r w:rsidR="00E166B1">
              <w:rPr>
                <w:rFonts w:ascii="Times New Roman" w:eastAsia="Yu Mincho" w:hAnsi="Times New Roman" w:cs="Times New Roman"/>
                <w:bCs/>
                <w:sz w:val="18"/>
                <w:szCs w:val="16"/>
                <w:lang w:val="en-GB" w:eastAsia="ja-JP"/>
              </w:rPr>
              <w:t>s:</w:t>
            </w:r>
            <w:r>
              <w:rPr>
                <w:rFonts w:ascii="Times New Roman" w:eastAsia="Yu Mincho" w:hAnsi="Times New Roman" w:cs="Times New Roman"/>
                <w:bCs/>
                <w:sz w:val="18"/>
                <w:szCs w:val="16"/>
                <w:lang w:val="en-GB" w:eastAsia="ja-JP"/>
              </w:rPr>
              <w:t xml:space="preserve"> </w:t>
            </w:r>
            <w:r w:rsidR="00E166B1">
              <w:rPr>
                <w:rFonts w:ascii="Times New Roman" w:eastAsia="Yu Mincho" w:hAnsi="Times New Roman" w:cs="Times New Roman"/>
                <w:bCs/>
                <w:sz w:val="18"/>
                <w:szCs w:val="16"/>
                <w:lang w:val="en-GB" w:eastAsia="ja-JP"/>
              </w:rPr>
              <w:t>to</w:t>
            </w:r>
            <w:r>
              <w:rPr>
                <w:rFonts w:ascii="Times New Roman" w:eastAsia="Yu Mincho" w:hAnsi="Times New Roman" w:cs="Times New Roman"/>
                <w:bCs/>
                <w:sz w:val="18"/>
                <w:szCs w:val="16"/>
                <w:lang w:val="en-GB" w:eastAsia="ja-JP"/>
              </w:rPr>
              <w:t xml:space="preserve"> increas</w:t>
            </w:r>
            <w:r w:rsidR="00E166B1">
              <w:rPr>
                <w:rFonts w:ascii="Times New Roman" w:eastAsia="Yu Mincho" w:hAnsi="Times New Roman" w:cs="Times New Roman"/>
                <w:bCs/>
                <w:sz w:val="18"/>
                <w:szCs w:val="16"/>
                <w:lang w:val="en-GB" w:eastAsia="ja-JP"/>
              </w:rPr>
              <w:t>e</w:t>
            </w:r>
            <w:r>
              <w:rPr>
                <w:rFonts w:ascii="Times New Roman" w:eastAsia="Yu Mincho" w:hAnsi="Times New Roman" w:cs="Times New Roman"/>
                <w:bCs/>
                <w:sz w:val="18"/>
                <w:szCs w:val="16"/>
                <w:lang w:val="en-GB" w:eastAsia="ja-JP"/>
              </w:rPr>
              <w:t xml:space="preserve"> robustness against channel impairments and </w:t>
            </w:r>
            <w:r w:rsidR="00E166B1">
              <w:rPr>
                <w:rFonts w:ascii="Times New Roman" w:eastAsia="Yu Mincho" w:hAnsi="Times New Roman" w:cs="Times New Roman"/>
                <w:bCs/>
                <w:sz w:val="18"/>
                <w:szCs w:val="16"/>
                <w:lang w:val="en-GB" w:eastAsia="ja-JP"/>
              </w:rPr>
              <w:t>to report</w:t>
            </w:r>
            <w:r>
              <w:rPr>
                <w:rFonts w:ascii="Times New Roman" w:eastAsia="Yu Mincho" w:hAnsi="Times New Roman" w:cs="Times New Roman"/>
                <w:bCs/>
                <w:sz w:val="18"/>
                <w:szCs w:val="16"/>
                <w:lang w:val="en-GB" w:eastAsia="ja-JP"/>
              </w:rPr>
              <w:t xml:space="preserve"> PO in the presence of timing alignment error (TAE).</w:t>
            </w:r>
          </w:p>
          <w:p w14:paraId="57328DAF" w14:textId="77777777" w:rsidR="0099598B" w:rsidRDefault="0099598B" w:rsidP="009672FB">
            <w:pPr>
              <w:snapToGrid w:val="0"/>
              <w:spacing w:after="0" w:line="240" w:lineRule="auto"/>
              <w:rPr>
                <w:rFonts w:ascii="Times New Roman" w:eastAsia="Yu Mincho" w:hAnsi="Times New Roman" w:cs="Times New Roman"/>
                <w:bCs/>
                <w:sz w:val="18"/>
                <w:szCs w:val="16"/>
                <w:lang w:val="en-GB" w:eastAsia="ja-JP"/>
              </w:rPr>
            </w:pPr>
          </w:p>
          <w:p w14:paraId="5AA1AEFC" w14:textId="56CED0F1" w:rsidR="0099598B" w:rsidRDefault="0099598B" w:rsidP="009672FB">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bCs/>
                <w:sz w:val="18"/>
                <w:szCs w:val="16"/>
                <w:lang w:val="en-GB" w:eastAsia="ja-JP"/>
              </w:rPr>
              <w:t xml:space="preserve">For increased robustness, a UE can average across subbands and receive antennas, so </w:t>
            </w:r>
            <w:proofErr w:type="spellStart"/>
            <w:r>
              <w:rPr>
                <w:rFonts w:ascii="Times New Roman" w:eastAsia="Yu Mincho" w:hAnsi="Times New Roman" w:cs="Times New Roman"/>
                <w:bCs/>
                <w:sz w:val="18"/>
                <w:szCs w:val="16"/>
                <w:lang w:val="en-GB" w:eastAsia="ja-JP"/>
              </w:rPr>
              <w:t>Opt</w:t>
            </w:r>
            <w:proofErr w:type="spellEnd"/>
            <w:r>
              <w:rPr>
                <w:rFonts w:ascii="Times New Roman" w:eastAsia="Yu Mincho" w:hAnsi="Times New Roman" w:cs="Times New Roman"/>
                <w:bCs/>
                <w:sz w:val="18"/>
                <w:szCs w:val="16"/>
                <w:lang w:val="en-GB" w:eastAsia="ja-JP"/>
              </w:rPr>
              <w:t xml:space="preserve"> 2 is not needed.</w:t>
            </w:r>
          </w:p>
          <w:p w14:paraId="412C6D35" w14:textId="77777777" w:rsidR="0099598B" w:rsidRDefault="0099598B" w:rsidP="009672FB">
            <w:pPr>
              <w:snapToGrid w:val="0"/>
              <w:spacing w:after="0" w:line="240" w:lineRule="auto"/>
              <w:rPr>
                <w:rFonts w:ascii="Times New Roman" w:eastAsia="Yu Mincho" w:hAnsi="Times New Roman" w:cs="Times New Roman"/>
                <w:bCs/>
                <w:sz w:val="18"/>
                <w:szCs w:val="16"/>
                <w:lang w:val="en-GB" w:eastAsia="ja-JP"/>
              </w:rPr>
            </w:pPr>
          </w:p>
          <w:p w14:paraId="59A15E36" w14:textId="49724E23" w:rsidR="0099598B" w:rsidRDefault="0099598B" w:rsidP="009672FB">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bCs/>
                <w:sz w:val="18"/>
                <w:szCs w:val="16"/>
                <w:lang w:val="en-GB" w:eastAsia="ja-JP"/>
              </w:rPr>
              <w:t xml:space="preserve">For reporting the phase slope caused by TAE it’s not clear how </w:t>
            </w:r>
            <w:proofErr w:type="spellStart"/>
            <w:r>
              <w:rPr>
                <w:rFonts w:ascii="Times New Roman" w:eastAsia="Yu Mincho" w:hAnsi="Times New Roman" w:cs="Times New Roman"/>
                <w:bCs/>
                <w:sz w:val="18"/>
                <w:szCs w:val="16"/>
                <w:lang w:val="en-GB" w:eastAsia="ja-JP"/>
              </w:rPr>
              <w:t>Opt</w:t>
            </w:r>
            <w:proofErr w:type="spellEnd"/>
            <w:r>
              <w:rPr>
                <w:rFonts w:ascii="Times New Roman" w:eastAsia="Yu Mincho" w:hAnsi="Times New Roman" w:cs="Times New Roman"/>
                <w:bCs/>
                <w:sz w:val="18"/>
                <w:szCs w:val="16"/>
                <w:lang w:val="en-GB" w:eastAsia="ja-JP"/>
              </w:rPr>
              <w:t xml:space="preserve"> 1 can be effective.</w:t>
            </w:r>
          </w:p>
          <w:p w14:paraId="32C412E8" w14:textId="6579AC99" w:rsidR="0099598B" w:rsidRPr="0099598B" w:rsidRDefault="0099598B" w:rsidP="0099598B">
            <w:pPr>
              <w:snapToGrid w:val="0"/>
              <w:spacing w:after="0" w:line="240" w:lineRule="auto"/>
              <w:rPr>
                <w:rFonts w:ascii="Times New Roman" w:eastAsia="Yu Mincho" w:hAnsi="Times New Roman" w:cs="Times New Roman"/>
                <w:bCs/>
                <w:sz w:val="18"/>
                <w:szCs w:val="16"/>
                <w:lang w:val="en-GB" w:eastAsia="ja-JP"/>
              </w:rPr>
            </w:pPr>
            <w:r w:rsidRPr="0099598B">
              <w:rPr>
                <w:rFonts w:ascii="Times New Roman" w:eastAsia="Yu Mincho" w:hAnsi="Times New Roman" w:cs="Times New Roman"/>
                <w:bCs/>
                <w:sz w:val="18"/>
                <w:szCs w:val="16"/>
                <w:lang w:val="en-GB" w:eastAsia="ja-JP"/>
              </w:rPr>
              <w:t xml:space="preserve">In the phase ramp model formula: </w:t>
            </w:r>
            <m:oMath>
              <m:sSub>
                <m:sSubPr>
                  <m:ctrlPr>
                    <w:rPr>
                      <w:rFonts w:ascii="Cambria Math" w:eastAsia="Yu Mincho" w:hAnsi="Cambria Math" w:cs="Times New Roman"/>
                      <w:bCs/>
                      <w:sz w:val="18"/>
                      <w:szCs w:val="16"/>
                      <w:lang w:val="en-GB" w:eastAsia="ja-JP"/>
                    </w:rPr>
                  </m:ctrlPr>
                </m:sSubPr>
                <m:e>
                  <m:r>
                    <m:rPr>
                      <m:sty m:val="p"/>
                    </m:rPr>
                    <w:rPr>
                      <w:rFonts w:ascii="Cambria Math" w:eastAsia="Yu Mincho" w:hAnsi="Cambria Math" w:cs="Times New Roman"/>
                      <w:sz w:val="18"/>
                      <w:szCs w:val="16"/>
                      <w:lang w:val="en-GB" w:eastAsia="ja-JP"/>
                    </w:rPr>
                    <m:t>Φ</m:t>
                  </m:r>
                </m:e>
                <m:sub>
                  <m:r>
                    <w:rPr>
                      <w:rFonts w:ascii="Cambria Math" w:eastAsia="Yu Mincho" w:hAnsi="Cambria Math" w:cs="Times New Roman"/>
                      <w:sz w:val="18"/>
                      <w:szCs w:val="16"/>
                      <w:lang w:val="en-GB" w:eastAsia="ja-JP"/>
                    </w:rPr>
                    <m:t>n</m:t>
                  </m:r>
                  <m:r>
                    <m:rPr>
                      <m:sty m:val="p"/>
                    </m:rPr>
                    <w:rPr>
                      <w:rFonts w:ascii="Cambria Math" w:eastAsia="Yu Mincho" w:hAnsi="Cambria Math" w:cs="Times New Roman"/>
                      <w:sz w:val="18"/>
                      <w:szCs w:val="16"/>
                      <w:lang w:val="en-GB" w:eastAsia="ja-JP"/>
                    </w:rPr>
                    <m:t>,0</m:t>
                  </m:r>
                </m:sub>
              </m:sSub>
              <m:r>
                <m:rPr>
                  <m:sty m:val="p"/>
                </m:rPr>
                <w:rPr>
                  <w:rFonts w:ascii="Cambria Math" w:eastAsia="Yu Mincho" w:hAnsi="Cambria Math" w:cs="Times New Roman"/>
                  <w:sz w:val="18"/>
                  <w:szCs w:val="16"/>
                  <w:lang w:val="en-GB" w:eastAsia="ja-JP"/>
                </w:rPr>
                <m:t>+</m:t>
              </m:r>
              <m:r>
                <w:rPr>
                  <w:rFonts w:ascii="Cambria Math" w:eastAsia="Yu Mincho" w:hAnsi="Cambria Math" w:cs="Times New Roman"/>
                  <w:sz w:val="18"/>
                  <w:szCs w:val="16"/>
                  <w:lang w:val="en-GB" w:eastAsia="ja-JP"/>
                </w:rPr>
                <m:t>σ</m:t>
              </m:r>
              <m:sSub>
                <m:sSubPr>
                  <m:ctrlPr>
                    <w:rPr>
                      <w:rFonts w:ascii="Cambria Math" w:eastAsia="Yu Mincho" w:hAnsi="Cambria Math" w:cs="Times New Roman"/>
                      <w:bCs/>
                      <w:sz w:val="18"/>
                      <w:szCs w:val="16"/>
                      <w:lang w:val="en-GB" w:eastAsia="ja-JP"/>
                    </w:rPr>
                  </m:ctrlPr>
                </m:sSubPr>
                <m:e>
                  <m:r>
                    <m:rPr>
                      <m:sty m:val="p"/>
                    </m:rPr>
                    <w:rPr>
                      <w:rFonts w:ascii="Cambria Math" w:eastAsia="Yu Mincho" w:hAnsi="Cambria Math" w:cs="Times New Roman"/>
                      <w:sz w:val="18"/>
                      <w:szCs w:val="16"/>
                      <w:lang w:val="en-GB" w:eastAsia="ja-JP"/>
                    </w:rPr>
                    <m:t>Γ</m:t>
                  </m:r>
                </m:e>
                <m:sub>
                  <m:r>
                    <w:rPr>
                      <w:rFonts w:ascii="Cambria Math" w:eastAsia="Yu Mincho" w:hAnsi="Cambria Math" w:cs="Times New Roman"/>
                      <w:sz w:val="18"/>
                      <w:szCs w:val="16"/>
                      <w:lang w:val="en-GB" w:eastAsia="ja-JP"/>
                    </w:rPr>
                    <m:t>n</m:t>
                  </m:r>
                </m:sub>
              </m:sSub>
            </m:oMath>
            <w:r w:rsidRPr="0099598B">
              <w:rPr>
                <w:rFonts w:ascii="Times New Roman" w:eastAsia="Yu Mincho" w:hAnsi="Times New Roman" w:cs="Times New Roman"/>
                <w:bCs/>
                <w:sz w:val="18"/>
                <w:szCs w:val="16"/>
                <w:lang w:val="en-GB" w:eastAsia="ja-JP"/>
              </w:rPr>
              <w:t xml:space="preserve"> the slope </w:t>
            </w:r>
            <m:oMath>
              <m:sSub>
                <m:sSubPr>
                  <m:ctrlPr>
                    <w:rPr>
                      <w:rFonts w:ascii="Cambria Math" w:eastAsia="Yu Mincho" w:hAnsi="Cambria Math" w:cs="Times New Roman"/>
                      <w:bCs/>
                      <w:sz w:val="18"/>
                      <w:szCs w:val="16"/>
                      <w:lang w:val="en-GB" w:eastAsia="ja-JP"/>
                    </w:rPr>
                  </m:ctrlPr>
                </m:sSubPr>
                <m:e>
                  <m:r>
                    <m:rPr>
                      <m:sty m:val="p"/>
                    </m:rPr>
                    <w:rPr>
                      <w:rFonts w:ascii="Cambria Math" w:eastAsia="Yu Mincho" w:hAnsi="Cambria Math" w:cs="Times New Roman"/>
                      <w:sz w:val="18"/>
                      <w:szCs w:val="16"/>
                      <w:lang w:val="en-GB" w:eastAsia="ja-JP"/>
                    </w:rPr>
                    <m:t>Γ</m:t>
                  </m:r>
                </m:e>
                <m:sub>
                  <m:r>
                    <w:rPr>
                      <w:rFonts w:ascii="Cambria Math" w:eastAsia="Yu Mincho" w:hAnsi="Cambria Math" w:cs="Times New Roman"/>
                      <w:sz w:val="18"/>
                      <w:szCs w:val="16"/>
                      <w:lang w:val="en-GB" w:eastAsia="ja-JP"/>
                    </w:rPr>
                    <m:t>n</m:t>
                  </m:r>
                </m:sub>
              </m:sSub>
            </m:oMath>
            <w:r w:rsidRPr="0099598B">
              <w:rPr>
                <w:rFonts w:ascii="Times New Roman" w:eastAsia="Yu Mincho" w:hAnsi="Times New Roman" w:cs="Times New Roman"/>
                <w:bCs/>
                <w:sz w:val="18"/>
                <w:szCs w:val="16"/>
                <w:lang w:val="en-GB" w:eastAsia="ja-JP"/>
              </w:rPr>
              <w:t xml:space="preserve"> is defined as the phase variation in one subband </w:t>
            </w:r>
            <w:r>
              <w:rPr>
                <w:rFonts w:ascii="Times New Roman" w:eastAsia="Yu Mincho" w:hAnsi="Times New Roman" w:cs="Times New Roman"/>
                <w:bCs/>
                <w:sz w:val="18"/>
                <w:szCs w:val="16"/>
                <w:lang w:val="en-GB" w:eastAsia="ja-JP"/>
              </w:rPr>
              <w:t xml:space="preserve"> and it </w:t>
            </w:r>
            <w:r w:rsidRPr="0099598B">
              <w:rPr>
                <w:rFonts w:ascii="Times New Roman" w:eastAsia="Yu Mincho" w:hAnsi="Times New Roman" w:cs="Times New Roman"/>
                <w:bCs/>
                <w:sz w:val="18"/>
                <w:szCs w:val="16"/>
                <w:lang w:val="en-GB" w:eastAsia="ja-JP"/>
              </w:rPr>
              <w:t xml:space="preserve">can be expanded as </w:t>
            </w:r>
            <m:oMath>
              <m:sSub>
                <m:sSubPr>
                  <m:ctrlPr>
                    <w:rPr>
                      <w:rFonts w:ascii="Cambria Math" w:eastAsia="Yu Mincho" w:hAnsi="Cambria Math" w:cs="Times New Roman"/>
                      <w:bCs/>
                      <w:sz w:val="18"/>
                      <w:szCs w:val="16"/>
                      <w:lang w:val="en-GB" w:eastAsia="ja-JP"/>
                    </w:rPr>
                  </m:ctrlPr>
                </m:sSubPr>
                <m:e>
                  <m:r>
                    <m:rPr>
                      <m:sty m:val="p"/>
                    </m:rPr>
                    <w:rPr>
                      <w:rFonts w:ascii="Cambria Math" w:eastAsia="Yu Mincho" w:hAnsi="Cambria Math" w:cs="Times New Roman"/>
                      <w:sz w:val="18"/>
                      <w:szCs w:val="16"/>
                      <w:lang w:val="en-GB" w:eastAsia="ja-JP"/>
                    </w:rPr>
                    <m:t>Γ</m:t>
                  </m:r>
                </m:e>
                <m:sub>
                  <m:r>
                    <w:rPr>
                      <w:rFonts w:ascii="Cambria Math" w:eastAsia="Yu Mincho" w:hAnsi="Cambria Math" w:cs="Times New Roman"/>
                      <w:sz w:val="18"/>
                      <w:szCs w:val="16"/>
                      <w:lang w:val="en-GB" w:eastAsia="ja-JP"/>
                    </w:rPr>
                    <m:t>n</m:t>
                  </m:r>
                </m:sub>
              </m:sSub>
              <m:r>
                <m:rPr>
                  <m:sty m:val="p"/>
                </m:rPr>
                <w:rPr>
                  <w:rFonts w:ascii="Cambria Math" w:eastAsia="Yu Mincho" w:hAnsi="Cambria Math" w:cs="Times New Roman"/>
                  <w:sz w:val="18"/>
                  <w:szCs w:val="16"/>
                  <w:lang w:val="en-GB" w:eastAsia="ja-JP"/>
                </w:rPr>
                <m:t>=2</m:t>
              </m:r>
              <m:r>
                <w:rPr>
                  <w:rFonts w:ascii="Cambria Math" w:eastAsia="Yu Mincho" w:hAnsi="Cambria Math" w:cs="Times New Roman"/>
                  <w:sz w:val="18"/>
                  <w:szCs w:val="16"/>
                  <w:lang w:val="en-GB" w:eastAsia="ja-JP"/>
                </w:rPr>
                <m:t>π</m:t>
              </m:r>
              <m:r>
                <m:rPr>
                  <m:sty m:val="p"/>
                </m:rPr>
                <w:rPr>
                  <w:rFonts w:ascii="Cambria Math" w:eastAsia="Yu Mincho" w:hAnsi="Cambria Math" w:cs="Times New Roman"/>
                  <w:sz w:val="18"/>
                  <w:szCs w:val="16"/>
                  <w:lang w:val="en-GB" w:eastAsia="ja-JP"/>
                </w:rPr>
                <m:t>⋅Δ</m:t>
              </m:r>
              <m:sSub>
                <m:sSubPr>
                  <m:ctrlPr>
                    <w:rPr>
                      <w:rFonts w:ascii="Cambria Math" w:eastAsia="Yu Mincho" w:hAnsi="Cambria Math" w:cs="Times New Roman"/>
                      <w:bCs/>
                      <w:sz w:val="18"/>
                      <w:szCs w:val="16"/>
                      <w:lang w:val="en-GB" w:eastAsia="ja-JP"/>
                    </w:rPr>
                  </m:ctrlPr>
                </m:sSubPr>
                <m:e>
                  <m:r>
                    <w:rPr>
                      <w:rFonts w:ascii="Cambria Math" w:eastAsia="Yu Mincho" w:hAnsi="Cambria Math" w:cs="Times New Roman"/>
                      <w:sz w:val="18"/>
                      <w:szCs w:val="16"/>
                      <w:lang w:val="en-GB" w:eastAsia="ja-JP"/>
                    </w:rPr>
                    <m:t>f</m:t>
                  </m:r>
                </m:e>
                <m:sub>
                  <m:r>
                    <w:rPr>
                      <w:rFonts w:ascii="Cambria Math" w:eastAsia="Yu Mincho" w:hAnsi="Cambria Math" w:cs="Times New Roman"/>
                      <w:sz w:val="18"/>
                      <w:szCs w:val="16"/>
                      <w:lang w:val="en-GB" w:eastAsia="ja-JP"/>
                    </w:rPr>
                    <m:t>SB</m:t>
                  </m:r>
                </m:sub>
              </m:sSub>
              <m:r>
                <m:rPr>
                  <m:sty m:val="p"/>
                </m:rPr>
                <w:rPr>
                  <w:rFonts w:ascii="Cambria Math" w:eastAsia="Yu Mincho" w:hAnsi="Cambria Math" w:cs="Times New Roman"/>
                  <w:sz w:val="18"/>
                  <w:szCs w:val="16"/>
                  <w:lang w:val="en-GB" w:eastAsia="ja-JP"/>
                </w:rPr>
                <m:t>⋅Δ</m:t>
              </m:r>
              <m:sSub>
                <m:sSubPr>
                  <m:ctrlPr>
                    <w:rPr>
                      <w:rFonts w:ascii="Cambria Math" w:eastAsia="Yu Mincho" w:hAnsi="Cambria Math" w:cs="Times New Roman"/>
                      <w:bCs/>
                      <w:sz w:val="18"/>
                      <w:szCs w:val="16"/>
                      <w:lang w:val="en-GB" w:eastAsia="ja-JP"/>
                    </w:rPr>
                  </m:ctrlPr>
                </m:sSubPr>
                <m:e>
                  <m:r>
                    <w:rPr>
                      <w:rFonts w:ascii="Cambria Math" w:eastAsia="Yu Mincho" w:hAnsi="Cambria Math" w:cs="Times New Roman"/>
                      <w:sz w:val="18"/>
                      <w:szCs w:val="16"/>
                      <w:lang w:val="en-GB" w:eastAsia="ja-JP"/>
                    </w:rPr>
                    <m:t>t</m:t>
                  </m:r>
                </m:e>
                <m:sub>
                  <m:r>
                    <w:rPr>
                      <w:rFonts w:ascii="Cambria Math" w:eastAsia="Yu Mincho" w:hAnsi="Cambria Math" w:cs="Times New Roman"/>
                      <w:sz w:val="18"/>
                      <w:szCs w:val="16"/>
                      <w:lang w:val="en-GB" w:eastAsia="ja-JP"/>
                    </w:rPr>
                    <m:t>TAE</m:t>
                  </m:r>
                </m:sub>
              </m:sSub>
            </m:oMath>
            <w:r w:rsidRPr="0099598B">
              <w:rPr>
                <w:rFonts w:ascii="Times New Roman" w:eastAsia="Yu Mincho" w:hAnsi="Times New Roman" w:cs="Times New Roman"/>
                <w:bCs/>
                <w:sz w:val="18"/>
                <w:szCs w:val="16"/>
                <w:lang w:val="en-GB" w:eastAsia="ja-JP"/>
              </w:rPr>
              <w:t xml:space="preserve">, where </w:t>
            </w:r>
            <m:oMath>
              <m:r>
                <m:rPr>
                  <m:sty m:val="p"/>
                </m:rPr>
                <w:rPr>
                  <w:rFonts w:ascii="Cambria Math" w:eastAsia="Yu Mincho" w:hAnsi="Cambria Math" w:cs="Times New Roman"/>
                  <w:sz w:val="18"/>
                  <w:szCs w:val="16"/>
                  <w:lang w:val="en-GB" w:eastAsia="ja-JP"/>
                </w:rPr>
                <m:t>Δ</m:t>
              </m:r>
              <m:sSub>
                <m:sSubPr>
                  <m:ctrlPr>
                    <w:rPr>
                      <w:rFonts w:ascii="Cambria Math" w:eastAsia="Yu Mincho" w:hAnsi="Cambria Math" w:cs="Times New Roman"/>
                      <w:bCs/>
                      <w:sz w:val="18"/>
                      <w:szCs w:val="16"/>
                      <w:lang w:val="en-GB" w:eastAsia="ja-JP"/>
                    </w:rPr>
                  </m:ctrlPr>
                </m:sSubPr>
                <m:e>
                  <m:r>
                    <w:rPr>
                      <w:rFonts w:ascii="Cambria Math" w:eastAsia="Yu Mincho" w:hAnsi="Cambria Math" w:cs="Times New Roman"/>
                      <w:sz w:val="18"/>
                      <w:szCs w:val="16"/>
                      <w:lang w:val="en-GB" w:eastAsia="ja-JP"/>
                    </w:rPr>
                    <m:t>f</m:t>
                  </m:r>
                </m:e>
                <m:sub>
                  <m:r>
                    <w:rPr>
                      <w:rFonts w:ascii="Cambria Math" w:eastAsia="Yu Mincho" w:hAnsi="Cambria Math" w:cs="Times New Roman"/>
                      <w:sz w:val="18"/>
                      <w:szCs w:val="16"/>
                      <w:lang w:val="en-GB" w:eastAsia="ja-JP"/>
                    </w:rPr>
                    <m:t>SB</m:t>
                  </m:r>
                </m:sub>
              </m:sSub>
            </m:oMath>
            <w:r w:rsidRPr="0099598B">
              <w:rPr>
                <w:rFonts w:ascii="Times New Roman" w:eastAsia="Yu Mincho" w:hAnsi="Times New Roman" w:cs="Times New Roman"/>
                <w:bCs/>
                <w:sz w:val="18"/>
                <w:szCs w:val="16"/>
                <w:lang w:val="en-GB" w:eastAsia="ja-JP"/>
              </w:rPr>
              <w:t xml:space="preserve"> is the subband size. </w:t>
            </w:r>
            <w:r w:rsidR="0057287E">
              <w:rPr>
                <w:rFonts w:ascii="Times New Roman" w:eastAsia="Yu Mincho" w:hAnsi="Times New Roman" w:cs="Times New Roman"/>
                <w:bCs/>
                <w:sz w:val="18"/>
                <w:szCs w:val="16"/>
                <w:lang w:val="en-GB" w:eastAsia="ja-JP"/>
              </w:rPr>
              <w:t>In the EVM we assumed that TAE can be [-0.5CP,0.5CP], so</w:t>
            </w:r>
            <w:r w:rsidRPr="0099598B">
              <w:rPr>
                <w:rFonts w:ascii="Times New Roman" w:eastAsia="Yu Mincho" w:hAnsi="Times New Roman" w:cs="Times New Roman"/>
                <w:bCs/>
                <w:sz w:val="18"/>
                <w:szCs w:val="16"/>
                <w:lang w:val="en-GB" w:eastAsia="ja-JP"/>
              </w:rPr>
              <w:t xml:space="preserve"> the </w:t>
            </w:r>
            <w:r w:rsidR="0057287E">
              <w:rPr>
                <w:rFonts w:ascii="Times New Roman" w:eastAsia="Yu Mincho" w:hAnsi="Times New Roman" w:cs="Times New Roman"/>
                <w:bCs/>
                <w:sz w:val="18"/>
                <w:szCs w:val="16"/>
                <w:lang w:val="en-GB" w:eastAsia="ja-JP"/>
              </w:rPr>
              <w:t xml:space="preserve">maximum </w:t>
            </w:r>
            <w:r w:rsidRPr="0099598B">
              <w:rPr>
                <w:rFonts w:ascii="Times New Roman" w:eastAsia="Yu Mincho" w:hAnsi="Times New Roman" w:cs="Times New Roman"/>
                <w:bCs/>
                <w:sz w:val="18"/>
                <w:szCs w:val="16"/>
                <w:lang w:val="en-GB" w:eastAsia="ja-JP"/>
              </w:rPr>
              <w:t>timing alignment error</w:t>
            </w:r>
            <w:r w:rsidR="0057287E">
              <w:rPr>
                <w:rFonts w:ascii="Times New Roman" w:eastAsia="Yu Mincho" w:hAnsi="Times New Roman" w:cs="Times New Roman"/>
                <w:bCs/>
                <w:sz w:val="18"/>
                <w:szCs w:val="16"/>
                <w:lang w:val="en-GB" w:eastAsia="ja-JP"/>
              </w:rPr>
              <w:t xml:space="preserve"> we simulate</w:t>
            </w:r>
            <w:r w:rsidRPr="0099598B">
              <w:rPr>
                <w:rFonts w:ascii="Times New Roman" w:eastAsia="Yu Mincho" w:hAnsi="Times New Roman" w:cs="Times New Roman"/>
                <w:bCs/>
                <w:sz w:val="18"/>
                <w:szCs w:val="16"/>
                <w:lang w:val="en-GB" w:eastAsia="ja-JP"/>
              </w:rPr>
              <w:t xml:space="preserve"> </w:t>
            </w:r>
            <w:r w:rsidR="0057287E">
              <w:rPr>
                <w:rFonts w:ascii="Times New Roman" w:eastAsia="Yu Mincho" w:hAnsi="Times New Roman" w:cs="Times New Roman"/>
                <w:bCs/>
                <w:sz w:val="18"/>
                <w:szCs w:val="16"/>
                <w:lang w:val="en-GB" w:eastAsia="ja-JP"/>
              </w:rPr>
              <w:t>can</w:t>
            </w:r>
            <w:r w:rsidRPr="0099598B">
              <w:rPr>
                <w:rFonts w:ascii="Times New Roman" w:eastAsia="Yu Mincho" w:hAnsi="Times New Roman" w:cs="Times New Roman"/>
                <w:bCs/>
                <w:sz w:val="18"/>
                <w:szCs w:val="16"/>
                <w:lang w:val="en-GB" w:eastAsia="ja-JP"/>
              </w:rPr>
              <w:t xml:space="preserve"> </w:t>
            </w:r>
            <w:r w:rsidR="0057287E">
              <w:rPr>
                <w:rFonts w:ascii="Times New Roman" w:eastAsia="Yu Mincho" w:hAnsi="Times New Roman" w:cs="Times New Roman"/>
                <w:bCs/>
                <w:sz w:val="18"/>
                <w:szCs w:val="16"/>
                <w:lang w:val="en-GB" w:eastAsia="ja-JP"/>
              </w:rPr>
              <w:t>be one CP, i.e.</w:t>
            </w:r>
            <w:r w:rsidRPr="0099598B">
              <w:rPr>
                <w:rFonts w:ascii="Times New Roman" w:eastAsia="Yu Mincho" w:hAnsi="Times New Roman" w:cs="Times New Roman"/>
                <w:bCs/>
                <w:sz w:val="18"/>
                <w:szCs w:val="16"/>
                <w:lang w:val="en-GB" w:eastAsia="ja-JP"/>
              </w:rPr>
              <w:t xml:space="preserve"> </w:t>
            </w:r>
            <m:oMath>
              <m:r>
                <w:rPr>
                  <w:rFonts w:ascii="Cambria Math" w:eastAsia="Yu Mincho" w:hAnsi="Cambria Math" w:cs="Times New Roman"/>
                  <w:sz w:val="18"/>
                  <w:szCs w:val="16"/>
                  <w:lang w:val="en-GB" w:eastAsia="ja-JP"/>
                </w:rPr>
                <m:t>~</m:t>
              </m:r>
              <m:f>
                <m:fPr>
                  <m:ctrlPr>
                    <w:rPr>
                      <w:rFonts w:ascii="Cambria Math" w:eastAsia="Yu Mincho" w:hAnsi="Cambria Math" w:cs="Times New Roman"/>
                      <w:bCs/>
                      <w:i/>
                      <w:sz w:val="18"/>
                      <w:szCs w:val="16"/>
                      <w:lang w:val="en-GB" w:eastAsia="ja-JP"/>
                    </w:rPr>
                  </m:ctrlPr>
                </m:fPr>
                <m:num>
                  <m:r>
                    <w:rPr>
                      <w:rFonts w:ascii="Cambria Math" w:eastAsia="Yu Mincho" w:hAnsi="Cambria Math" w:cs="Times New Roman"/>
                      <w:sz w:val="18"/>
                      <w:szCs w:val="16"/>
                      <w:lang w:val="en-GB" w:eastAsia="ja-JP"/>
                    </w:rPr>
                    <m:t>1</m:t>
                  </m:r>
                </m:num>
                <m:den>
                  <m:r>
                    <m:rPr>
                      <m:sty m:val="p"/>
                    </m:rPr>
                    <w:rPr>
                      <w:rFonts w:ascii="Cambria Math" w:eastAsia="Yu Mincho" w:hAnsi="Cambria Math" w:cs="Times New Roman"/>
                      <w:sz w:val="18"/>
                      <w:szCs w:val="16"/>
                      <w:lang w:val="en-GB" w:eastAsia="ja-JP"/>
                    </w:rPr>
                    <m:t>14Δ</m:t>
                  </m:r>
                  <m:r>
                    <w:rPr>
                      <w:rFonts w:ascii="Cambria Math" w:eastAsia="Yu Mincho" w:hAnsi="Cambria Math" w:cs="Times New Roman"/>
                      <w:sz w:val="18"/>
                      <w:szCs w:val="16"/>
                      <w:lang w:val="en-GB" w:eastAsia="ja-JP"/>
                    </w:rPr>
                    <m:t>f</m:t>
                  </m:r>
                </m:den>
              </m:f>
            </m:oMath>
            <w:r w:rsidR="0057287E">
              <w:rPr>
                <w:rFonts w:ascii="Times New Roman" w:eastAsia="Yu Mincho" w:hAnsi="Times New Roman" w:cs="Times New Roman"/>
                <w:bCs/>
                <w:sz w:val="18"/>
                <w:szCs w:val="16"/>
                <w:lang w:val="en-GB" w:eastAsia="ja-JP"/>
              </w:rPr>
              <w:t>. Therefore, the maximum absolute value</w:t>
            </w:r>
            <w:r w:rsidRPr="0099598B">
              <w:rPr>
                <w:rFonts w:ascii="Times New Roman" w:eastAsia="Yu Mincho" w:hAnsi="Times New Roman" w:cs="Times New Roman"/>
                <w:bCs/>
                <w:sz w:val="18"/>
                <w:szCs w:val="16"/>
                <w:lang w:val="en-GB" w:eastAsia="ja-JP"/>
              </w:rPr>
              <w:t xml:space="preserve"> of </w:t>
            </w:r>
            <m:oMath>
              <m:sSub>
                <m:sSubPr>
                  <m:ctrlPr>
                    <w:rPr>
                      <w:rFonts w:ascii="Cambria Math" w:eastAsia="Yu Mincho" w:hAnsi="Cambria Math" w:cs="Times New Roman"/>
                      <w:bCs/>
                      <w:sz w:val="18"/>
                      <w:szCs w:val="16"/>
                      <w:lang w:val="en-GB" w:eastAsia="ja-JP"/>
                    </w:rPr>
                  </m:ctrlPr>
                </m:sSubPr>
                <m:e>
                  <m:r>
                    <m:rPr>
                      <m:sty m:val="p"/>
                    </m:rPr>
                    <w:rPr>
                      <w:rFonts w:ascii="Cambria Math" w:eastAsia="Yu Mincho" w:hAnsi="Cambria Math" w:cs="Times New Roman"/>
                      <w:sz w:val="18"/>
                      <w:szCs w:val="16"/>
                      <w:lang w:val="en-GB" w:eastAsia="ja-JP"/>
                    </w:rPr>
                    <m:t>Γ</m:t>
                  </m:r>
                </m:e>
                <m:sub>
                  <m:r>
                    <w:rPr>
                      <w:rFonts w:ascii="Cambria Math" w:eastAsia="Yu Mincho" w:hAnsi="Cambria Math" w:cs="Times New Roman"/>
                      <w:sz w:val="18"/>
                      <w:szCs w:val="16"/>
                      <w:lang w:val="en-GB" w:eastAsia="ja-JP"/>
                    </w:rPr>
                    <m:t>n</m:t>
                  </m:r>
                </m:sub>
              </m:sSub>
            </m:oMath>
            <w:r w:rsidRPr="0099598B">
              <w:rPr>
                <w:rFonts w:ascii="Times New Roman" w:eastAsia="Yu Mincho" w:hAnsi="Times New Roman" w:cs="Times New Roman"/>
                <w:bCs/>
                <w:sz w:val="18"/>
                <w:szCs w:val="16"/>
                <w:lang w:val="en-GB" w:eastAsia="ja-JP"/>
              </w:rPr>
              <w:t xml:space="preserve"> is </w:t>
            </w:r>
            <w:r w:rsidR="0057287E">
              <w:rPr>
                <w:rFonts w:ascii="Times New Roman" w:eastAsia="Yu Mincho" w:hAnsi="Times New Roman" w:cs="Times New Roman"/>
                <w:bCs/>
                <w:sz w:val="18"/>
                <w:szCs w:val="16"/>
                <w:lang w:val="en-GB" w:eastAsia="ja-JP"/>
              </w:rPr>
              <w:t xml:space="preserve">many </w:t>
            </w:r>
            <w:r w:rsidRPr="0099598B">
              <w:rPr>
                <w:rFonts w:ascii="Times New Roman" w:eastAsia="Yu Mincho" w:hAnsi="Times New Roman" w:cs="Times New Roman"/>
                <w:bCs/>
                <w:sz w:val="18"/>
                <w:szCs w:val="16"/>
                <w:lang w:val="en-GB" w:eastAsia="ja-JP"/>
              </w:rPr>
              <w:t>times</w:t>
            </w:r>
            <w:r w:rsidR="0057287E">
              <w:rPr>
                <w:rFonts w:ascii="Times New Roman" w:eastAsia="Yu Mincho" w:hAnsi="Times New Roman" w:cs="Times New Roman"/>
                <w:bCs/>
                <w:sz w:val="18"/>
                <w:szCs w:val="16"/>
                <w:lang w:val="en-GB" w:eastAsia="ja-JP"/>
              </w:rPr>
              <w:t xml:space="preserve"> larger than</w:t>
            </w:r>
            <w:r w:rsidRPr="0099598B">
              <w:rPr>
                <w:rFonts w:ascii="Times New Roman" w:eastAsia="Yu Mincho" w:hAnsi="Times New Roman" w:cs="Times New Roman"/>
                <w:bCs/>
                <w:sz w:val="18"/>
                <w:szCs w:val="16"/>
                <w:lang w:val="en-GB" w:eastAsia="ja-JP"/>
              </w:rPr>
              <w:t xml:space="preserve"> </w:t>
            </w:r>
            <m:oMath>
              <m:r>
                <m:rPr>
                  <m:sty m:val="p"/>
                </m:rPr>
                <w:rPr>
                  <w:rFonts w:ascii="Cambria Math" w:eastAsia="Yu Mincho" w:hAnsi="Cambria Math" w:cs="Times New Roman"/>
                  <w:sz w:val="18"/>
                  <w:szCs w:val="16"/>
                  <w:lang w:val="en-GB" w:eastAsia="ja-JP"/>
                </w:rPr>
                <m:t>2</m:t>
              </m:r>
              <m:r>
                <w:rPr>
                  <w:rFonts w:ascii="Cambria Math" w:eastAsia="Yu Mincho" w:hAnsi="Cambria Math" w:cs="Times New Roman"/>
                  <w:sz w:val="18"/>
                  <w:szCs w:val="16"/>
                  <w:lang w:val="en-GB" w:eastAsia="ja-JP"/>
                </w:rPr>
                <m:t>π</m:t>
              </m:r>
            </m:oMath>
            <w:r w:rsidR="0057287E">
              <w:rPr>
                <w:rFonts w:ascii="Times New Roman" w:eastAsia="Yu Mincho" w:hAnsi="Times New Roman" w:cs="Times New Roman"/>
                <w:bCs/>
                <w:iCs/>
                <w:sz w:val="18"/>
                <w:szCs w:val="16"/>
                <w:lang w:val="en-GB" w:eastAsia="ja-JP"/>
              </w:rPr>
              <w:t xml:space="preserve"> as shown in the table below. </w:t>
            </w:r>
            <w:proofErr w:type="gramStart"/>
            <w:r w:rsidR="0057287E">
              <w:rPr>
                <w:rFonts w:ascii="Times New Roman" w:eastAsia="Yu Mincho" w:hAnsi="Times New Roman" w:cs="Times New Roman"/>
                <w:bCs/>
                <w:iCs/>
                <w:sz w:val="18"/>
                <w:szCs w:val="16"/>
                <w:lang w:val="en-GB" w:eastAsia="ja-JP"/>
              </w:rPr>
              <w:t>So</w:t>
            </w:r>
            <w:proofErr w:type="gramEnd"/>
            <w:r w:rsidR="0057287E">
              <w:rPr>
                <w:rFonts w:ascii="Times New Roman" w:eastAsia="Yu Mincho" w:hAnsi="Times New Roman" w:cs="Times New Roman"/>
                <w:bCs/>
                <w:iCs/>
                <w:sz w:val="18"/>
                <w:szCs w:val="16"/>
                <w:lang w:val="en-GB" w:eastAsia="ja-JP"/>
              </w:rPr>
              <w:t xml:space="preserve"> it’s not clear how this range of TAE can be measured by a quantisation range</w:t>
            </w:r>
            <w:r w:rsidR="00E166B1">
              <w:rPr>
                <w:rFonts w:ascii="Times New Roman" w:eastAsia="Yu Mincho" w:hAnsi="Times New Roman" w:cs="Times New Roman"/>
                <w:bCs/>
                <w:iCs/>
                <w:sz w:val="18"/>
                <w:szCs w:val="16"/>
                <w:lang w:val="en-GB" w:eastAsia="ja-JP"/>
              </w:rPr>
              <w:t xml:space="preserve"> limited to between o and </w:t>
            </w:r>
            <m:oMath>
              <m:r>
                <w:rPr>
                  <w:rFonts w:ascii="Cambria Math" w:eastAsia="Yu Mincho" w:hAnsi="Cambria Math" w:cs="Times New Roman"/>
                  <w:sz w:val="18"/>
                  <w:szCs w:val="16"/>
                  <w:lang w:val="en-GB" w:eastAsia="ja-JP"/>
                </w:rPr>
                <m:t>2π</m:t>
              </m:r>
            </m:oMath>
            <w:r w:rsidR="00E166B1">
              <w:rPr>
                <w:rFonts w:ascii="Times New Roman" w:eastAsia="Yu Mincho" w:hAnsi="Times New Roman" w:cs="Times New Roman"/>
                <w:bCs/>
                <w:iCs/>
                <w:sz w:val="18"/>
                <w:szCs w:val="16"/>
                <w:lang w:val="en-GB" w:eastAsia="ja-JP"/>
              </w:rPr>
              <w:t>. On the other hand, this TAE range can be reported with the delay offset report</w:t>
            </w:r>
          </w:p>
          <w:p w14:paraId="27162A5F" w14:textId="77777777" w:rsidR="0099598B" w:rsidRPr="0099598B" w:rsidRDefault="0099598B" w:rsidP="0099598B">
            <w:pPr>
              <w:snapToGrid w:val="0"/>
              <w:spacing w:after="0" w:line="240" w:lineRule="auto"/>
              <w:rPr>
                <w:rFonts w:ascii="Times New Roman" w:eastAsia="Yu Mincho" w:hAnsi="Times New Roman" w:cs="Times New Roman"/>
                <w:bCs/>
                <w:sz w:val="18"/>
                <w:szCs w:val="16"/>
                <w:lang w:val="en-GB" w:eastAsia="ja-JP"/>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3"/>
              <w:gridCol w:w="2590"/>
            </w:tblGrid>
            <w:tr w:rsidR="0057287E" w:rsidRPr="0099598B" w14:paraId="35C8C614" w14:textId="77777777" w:rsidTr="0057287E">
              <w:tc>
                <w:tcPr>
                  <w:tcW w:w="2163" w:type="dxa"/>
                  <w:tcMar>
                    <w:top w:w="0" w:type="dxa"/>
                    <w:left w:w="108" w:type="dxa"/>
                    <w:bottom w:w="0" w:type="dxa"/>
                    <w:right w:w="108" w:type="dxa"/>
                  </w:tcMar>
                  <w:hideMark/>
                </w:tcPr>
                <w:p w14:paraId="583A58EF" w14:textId="042F8E3A" w:rsidR="0057287E" w:rsidRPr="0099598B" w:rsidRDefault="0057287E" w:rsidP="0099598B">
                  <w:pPr>
                    <w:snapToGrid w:val="0"/>
                    <w:spacing w:after="0" w:line="240" w:lineRule="auto"/>
                    <w:rPr>
                      <w:rFonts w:ascii="Times New Roman" w:eastAsia="Yu Mincho" w:hAnsi="Times New Roman" w:cs="Times New Roman"/>
                      <w:bCs/>
                      <w:sz w:val="18"/>
                      <w:szCs w:val="16"/>
                      <w:lang w:val="en-GB" w:eastAsia="ja-JP"/>
                    </w:rPr>
                  </w:pPr>
                  <w:r w:rsidRPr="0099598B">
                    <w:rPr>
                      <w:rFonts w:ascii="Times New Roman" w:eastAsia="Yu Mincho" w:hAnsi="Times New Roman" w:cs="Times New Roman"/>
                      <w:bCs/>
                      <w:sz w:val="18"/>
                      <w:szCs w:val="16"/>
                      <w:lang w:val="en-GB" w:eastAsia="ja-JP"/>
                    </w:rPr>
                    <w:t xml:space="preserve">Max absolute value of </w:t>
                  </w:r>
                  <m:oMath>
                    <m:sSub>
                      <m:sSubPr>
                        <m:ctrlPr>
                          <w:rPr>
                            <w:rFonts w:ascii="Cambria Math" w:eastAsia="Yu Mincho" w:hAnsi="Cambria Math" w:cs="Times New Roman"/>
                            <w:bCs/>
                            <w:sz w:val="18"/>
                            <w:szCs w:val="16"/>
                            <w:lang w:val="en-GB" w:eastAsia="ja-JP"/>
                          </w:rPr>
                        </m:ctrlPr>
                      </m:sSubPr>
                      <m:e>
                        <m:r>
                          <m:rPr>
                            <m:sty m:val="p"/>
                          </m:rPr>
                          <w:rPr>
                            <w:rFonts w:ascii="Cambria Math" w:eastAsia="Yu Mincho" w:hAnsi="Cambria Math" w:cs="Times New Roman"/>
                            <w:sz w:val="18"/>
                            <w:szCs w:val="16"/>
                            <w:lang w:val="en-GB" w:eastAsia="ja-JP"/>
                          </w:rPr>
                          <m:t>Γ</m:t>
                        </m:r>
                      </m:e>
                      <m:sub>
                        <m:r>
                          <w:rPr>
                            <w:rFonts w:ascii="Cambria Math" w:eastAsia="Yu Mincho" w:hAnsi="Cambria Math" w:cs="Times New Roman"/>
                            <w:sz w:val="18"/>
                            <w:szCs w:val="16"/>
                            <w:lang w:val="en-GB" w:eastAsia="ja-JP"/>
                          </w:rPr>
                          <m:t>n</m:t>
                        </m:r>
                      </m:sub>
                    </m:sSub>
                  </m:oMath>
                  <w:r w:rsidRPr="0099598B">
                    <w:rPr>
                      <w:rFonts w:ascii="Times New Roman" w:eastAsia="Yu Mincho" w:hAnsi="Times New Roman" w:cs="Times New Roman"/>
                      <w:bCs/>
                      <w:sz w:val="18"/>
                      <w:szCs w:val="16"/>
                      <w:lang w:val="en-GB" w:eastAsia="ja-JP"/>
                    </w:rPr>
                    <w:t xml:space="preserve"> [</w:t>
                  </w:r>
                  <w:r>
                    <w:rPr>
                      <w:rFonts w:ascii="Times New Roman" w:eastAsia="Yu Mincho" w:hAnsi="Times New Roman" w:cs="Times New Roman"/>
                      <w:bCs/>
                      <w:sz w:val="18"/>
                      <w:szCs w:val="16"/>
                      <w:lang w:val="en-GB" w:eastAsia="ja-JP"/>
                    </w:rPr>
                    <w:t xml:space="preserve">in multiples of </w:t>
                  </w:r>
                  <m:oMath>
                    <m:r>
                      <w:rPr>
                        <w:rFonts w:ascii="Cambria Math" w:eastAsia="Yu Mincho" w:hAnsi="Cambria Math" w:cs="Times New Roman"/>
                        <w:sz w:val="18"/>
                        <w:szCs w:val="16"/>
                        <w:lang w:val="en-GB" w:eastAsia="ja-JP"/>
                      </w:rPr>
                      <m:t>2π</m:t>
                    </m:r>
                  </m:oMath>
                  <w:r w:rsidRPr="0099598B">
                    <w:rPr>
                      <w:rFonts w:ascii="Times New Roman" w:eastAsia="Yu Mincho" w:hAnsi="Times New Roman" w:cs="Times New Roman"/>
                      <w:bCs/>
                      <w:sz w:val="18"/>
                      <w:szCs w:val="16"/>
                      <w:lang w:val="en-GB" w:eastAsia="ja-JP"/>
                    </w:rPr>
                    <w:t xml:space="preserve">] </w:t>
                  </w:r>
                  <w:r w:rsidR="00F414ED">
                    <w:rPr>
                      <w:rFonts w:ascii="Times New Roman" w:eastAsia="Yu Mincho" w:hAnsi="Times New Roman" w:cs="Times New Roman"/>
                      <w:bCs/>
                      <w:sz w:val="18"/>
                      <w:szCs w:val="16"/>
                      <w:lang w:val="en-GB" w:eastAsia="ja-JP"/>
                    </w:rPr>
                    <w:t xml:space="preserve">corresponding to </w:t>
                  </w:r>
                  <w:r>
                    <w:rPr>
                      <w:rFonts w:ascii="Times New Roman" w:eastAsia="Yu Mincho" w:hAnsi="Times New Roman" w:cs="Times New Roman"/>
                      <w:bCs/>
                      <w:sz w:val="18"/>
                      <w:szCs w:val="16"/>
                      <w:lang w:val="en-GB" w:eastAsia="ja-JP"/>
                    </w:rPr>
                    <w:t>max TAE of 1CP</w:t>
                  </w:r>
                  <w:r w:rsidR="00F414ED">
                    <w:rPr>
                      <w:rFonts w:ascii="Times New Roman" w:eastAsia="Yu Mincho" w:hAnsi="Times New Roman" w:cs="Times New Roman"/>
                      <w:bCs/>
                      <w:sz w:val="18"/>
                      <w:szCs w:val="16"/>
                      <w:lang w:val="en-GB" w:eastAsia="ja-JP"/>
                    </w:rPr>
                    <w:t xml:space="preserve">, </w:t>
                  </w:r>
                  <w:r w:rsidR="00F414ED" w:rsidRPr="0099598B">
                    <w:rPr>
                      <w:rFonts w:ascii="Times New Roman" w:eastAsia="Yu Mincho" w:hAnsi="Times New Roman" w:cs="Times New Roman"/>
                      <w:bCs/>
                      <w:sz w:val="18"/>
                      <w:szCs w:val="16"/>
                      <w:lang w:val="en-GB" w:eastAsia="ja-JP"/>
                    </w:rPr>
                    <w:t>for subband with 8PRBs</w:t>
                  </w:r>
                </w:p>
              </w:tc>
              <w:tc>
                <w:tcPr>
                  <w:tcW w:w="2590" w:type="dxa"/>
                  <w:tcMar>
                    <w:top w:w="0" w:type="dxa"/>
                    <w:left w:w="108" w:type="dxa"/>
                    <w:bottom w:w="0" w:type="dxa"/>
                    <w:right w:w="108" w:type="dxa"/>
                  </w:tcMar>
                  <w:hideMark/>
                </w:tcPr>
                <w:p w14:paraId="5172A24A" w14:textId="4079D1D3" w:rsidR="0057287E" w:rsidRPr="0099598B" w:rsidRDefault="0057287E" w:rsidP="0099598B">
                  <w:pPr>
                    <w:snapToGrid w:val="0"/>
                    <w:spacing w:after="0" w:line="240" w:lineRule="auto"/>
                    <w:rPr>
                      <w:rFonts w:ascii="Times New Roman" w:eastAsia="Yu Mincho" w:hAnsi="Times New Roman" w:cs="Times New Roman"/>
                      <w:bCs/>
                      <w:sz w:val="18"/>
                      <w:szCs w:val="16"/>
                      <w:lang w:val="en-GB" w:eastAsia="ja-JP"/>
                    </w:rPr>
                  </w:pPr>
                  <w:r w:rsidRPr="0099598B">
                    <w:rPr>
                      <w:rFonts w:ascii="Times New Roman" w:eastAsia="Yu Mincho" w:hAnsi="Times New Roman" w:cs="Times New Roman"/>
                      <w:bCs/>
                      <w:sz w:val="18"/>
                      <w:szCs w:val="16"/>
                      <w:lang w:val="en-GB" w:eastAsia="ja-JP"/>
                    </w:rPr>
                    <w:t xml:space="preserve">Max absolute value of </w:t>
                  </w:r>
                  <m:oMath>
                    <m:sSub>
                      <m:sSubPr>
                        <m:ctrlPr>
                          <w:rPr>
                            <w:rFonts w:ascii="Cambria Math" w:eastAsia="Yu Mincho" w:hAnsi="Cambria Math" w:cs="Times New Roman"/>
                            <w:bCs/>
                            <w:sz w:val="18"/>
                            <w:szCs w:val="16"/>
                            <w:lang w:val="en-GB" w:eastAsia="ja-JP"/>
                          </w:rPr>
                        </m:ctrlPr>
                      </m:sSubPr>
                      <m:e>
                        <m:r>
                          <m:rPr>
                            <m:sty m:val="p"/>
                          </m:rPr>
                          <w:rPr>
                            <w:rFonts w:ascii="Cambria Math" w:eastAsia="Yu Mincho" w:hAnsi="Cambria Math" w:cs="Times New Roman"/>
                            <w:sz w:val="18"/>
                            <w:szCs w:val="16"/>
                            <w:lang w:val="en-GB" w:eastAsia="ja-JP"/>
                          </w:rPr>
                          <m:t>Γ</m:t>
                        </m:r>
                      </m:e>
                      <m:sub>
                        <m:r>
                          <w:rPr>
                            <w:rFonts w:ascii="Cambria Math" w:eastAsia="Yu Mincho" w:hAnsi="Cambria Math" w:cs="Times New Roman"/>
                            <w:sz w:val="18"/>
                            <w:szCs w:val="16"/>
                            <w:lang w:val="en-GB" w:eastAsia="ja-JP"/>
                          </w:rPr>
                          <m:t>n</m:t>
                        </m:r>
                      </m:sub>
                    </m:sSub>
                  </m:oMath>
                  <w:r w:rsidRPr="0099598B">
                    <w:rPr>
                      <w:rFonts w:ascii="Times New Roman" w:eastAsia="Yu Mincho" w:hAnsi="Times New Roman" w:cs="Times New Roman"/>
                      <w:bCs/>
                      <w:sz w:val="18"/>
                      <w:szCs w:val="16"/>
                      <w:lang w:val="en-GB" w:eastAsia="ja-JP"/>
                    </w:rPr>
                    <w:t xml:space="preserve"> [</w:t>
                  </w:r>
                  <w:r>
                    <w:rPr>
                      <w:rFonts w:ascii="Times New Roman" w:eastAsia="Yu Mincho" w:hAnsi="Times New Roman" w:cs="Times New Roman"/>
                      <w:bCs/>
                      <w:sz w:val="18"/>
                      <w:szCs w:val="16"/>
                      <w:lang w:val="en-GB" w:eastAsia="ja-JP"/>
                    </w:rPr>
                    <w:t xml:space="preserve">in multiples of </w:t>
                  </w:r>
                  <m:oMath>
                    <m:r>
                      <w:rPr>
                        <w:rFonts w:ascii="Cambria Math" w:eastAsia="Yu Mincho" w:hAnsi="Cambria Math" w:cs="Times New Roman"/>
                        <w:sz w:val="18"/>
                        <w:szCs w:val="16"/>
                        <w:lang w:val="en-GB" w:eastAsia="ja-JP"/>
                      </w:rPr>
                      <m:t>2π</m:t>
                    </m:r>
                  </m:oMath>
                  <w:r w:rsidRPr="0099598B">
                    <w:rPr>
                      <w:rFonts w:ascii="Times New Roman" w:eastAsia="Yu Mincho" w:hAnsi="Times New Roman" w:cs="Times New Roman"/>
                      <w:bCs/>
                      <w:sz w:val="18"/>
                      <w:szCs w:val="16"/>
                      <w:lang w:val="en-GB" w:eastAsia="ja-JP"/>
                    </w:rPr>
                    <w:t xml:space="preserve">] </w:t>
                  </w:r>
                  <w:r w:rsidR="00F414ED">
                    <w:rPr>
                      <w:rFonts w:ascii="Times New Roman" w:eastAsia="Yu Mincho" w:hAnsi="Times New Roman" w:cs="Times New Roman"/>
                      <w:bCs/>
                      <w:sz w:val="18"/>
                      <w:szCs w:val="16"/>
                      <w:lang w:val="en-GB" w:eastAsia="ja-JP"/>
                    </w:rPr>
                    <w:t xml:space="preserve">corresponding to max TAE of 1CP, </w:t>
                  </w:r>
                  <w:r w:rsidR="00F414ED" w:rsidRPr="0099598B">
                    <w:rPr>
                      <w:rFonts w:ascii="Times New Roman" w:eastAsia="Yu Mincho" w:hAnsi="Times New Roman" w:cs="Times New Roman"/>
                      <w:bCs/>
                      <w:sz w:val="18"/>
                      <w:szCs w:val="16"/>
                      <w:lang w:val="en-GB" w:eastAsia="ja-JP"/>
                    </w:rPr>
                    <w:t xml:space="preserve">for subband with </w:t>
                  </w:r>
                  <w:r w:rsidR="00F414ED">
                    <w:rPr>
                      <w:rFonts w:ascii="Times New Roman" w:eastAsia="Yu Mincho" w:hAnsi="Times New Roman" w:cs="Times New Roman"/>
                      <w:bCs/>
                      <w:sz w:val="18"/>
                      <w:szCs w:val="16"/>
                      <w:lang w:val="en-GB" w:eastAsia="ja-JP"/>
                    </w:rPr>
                    <w:t>16</w:t>
                  </w:r>
                  <w:r w:rsidR="00F414ED" w:rsidRPr="0099598B">
                    <w:rPr>
                      <w:rFonts w:ascii="Times New Roman" w:eastAsia="Yu Mincho" w:hAnsi="Times New Roman" w:cs="Times New Roman"/>
                      <w:bCs/>
                      <w:sz w:val="18"/>
                      <w:szCs w:val="16"/>
                      <w:lang w:val="en-GB" w:eastAsia="ja-JP"/>
                    </w:rPr>
                    <w:t>PRBs</w:t>
                  </w:r>
                </w:p>
              </w:tc>
            </w:tr>
            <w:tr w:rsidR="0057287E" w:rsidRPr="0099598B" w14:paraId="4380F5CD" w14:textId="77777777" w:rsidTr="0057287E">
              <w:tc>
                <w:tcPr>
                  <w:tcW w:w="2163" w:type="dxa"/>
                  <w:tcMar>
                    <w:top w:w="0" w:type="dxa"/>
                    <w:left w:w="108" w:type="dxa"/>
                    <w:bottom w:w="0" w:type="dxa"/>
                    <w:right w:w="108" w:type="dxa"/>
                  </w:tcMar>
                  <w:hideMark/>
                </w:tcPr>
                <w:p w14:paraId="761FA7E7" w14:textId="05F30933" w:rsidR="0057287E" w:rsidRPr="0099598B" w:rsidRDefault="0057287E" w:rsidP="0099598B">
                  <w:pPr>
                    <w:snapToGrid w:val="0"/>
                    <w:spacing w:after="0" w:line="240" w:lineRule="auto"/>
                    <w:rPr>
                      <w:rFonts w:ascii="Times New Roman" w:eastAsia="Yu Mincho" w:hAnsi="Times New Roman" w:cs="Times New Roman"/>
                      <w:bCs/>
                      <w:sz w:val="18"/>
                      <w:szCs w:val="16"/>
                      <w:lang w:val="en-GB" w:eastAsia="ja-JP"/>
                    </w:rPr>
                  </w:pPr>
                  <w:r w:rsidRPr="0099598B">
                    <w:rPr>
                      <w:rFonts w:ascii="Times New Roman" w:eastAsia="Yu Mincho" w:hAnsi="Times New Roman" w:cs="Times New Roman"/>
                      <w:bCs/>
                      <w:sz w:val="18"/>
                      <w:szCs w:val="16"/>
                      <w:lang w:val="en-GB" w:eastAsia="ja-JP"/>
                    </w:rPr>
                    <w:t>~</w:t>
                  </w:r>
                  <w:r>
                    <w:rPr>
                      <w:rFonts w:ascii="Times New Roman" w:eastAsia="Yu Mincho" w:hAnsi="Times New Roman" w:cs="Times New Roman"/>
                      <w:bCs/>
                      <w:sz w:val="18"/>
                      <w:szCs w:val="16"/>
                      <w:lang w:val="en-GB" w:eastAsia="ja-JP"/>
                    </w:rPr>
                    <w:t>6.8</w:t>
                  </w:r>
                </w:p>
              </w:tc>
              <w:tc>
                <w:tcPr>
                  <w:tcW w:w="2590" w:type="dxa"/>
                  <w:tcMar>
                    <w:top w:w="0" w:type="dxa"/>
                    <w:left w:w="108" w:type="dxa"/>
                    <w:bottom w:w="0" w:type="dxa"/>
                    <w:right w:w="108" w:type="dxa"/>
                  </w:tcMar>
                  <w:hideMark/>
                </w:tcPr>
                <w:p w14:paraId="37794CB8" w14:textId="3FD3B9C2" w:rsidR="0057287E" w:rsidRPr="0099598B" w:rsidRDefault="0057287E" w:rsidP="0099598B">
                  <w:pPr>
                    <w:snapToGrid w:val="0"/>
                    <w:spacing w:after="0" w:line="240" w:lineRule="auto"/>
                    <w:rPr>
                      <w:rFonts w:ascii="Times New Roman" w:eastAsia="Yu Mincho" w:hAnsi="Times New Roman" w:cs="Times New Roman"/>
                      <w:bCs/>
                      <w:sz w:val="18"/>
                      <w:szCs w:val="16"/>
                      <w:lang w:val="en-GB" w:eastAsia="ja-JP"/>
                    </w:rPr>
                  </w:pPr>
                  <w:r w:rsidRPr="0099598B">
                    <w:rPr>
                      <w:rFonts w:ascii="Times New Roman" w:eastAsia="Yu Mincho" w:hAnsi="Times New Roman" w:cs="Times New Roman"/>
                      <w:bCs/>
                      <w:sz w:val="18"/>
                      <w:szCs w:val="16"/>
                      <w:lang w:val="en-GB" w:eastAsia="ja-JP"/>
                    </w:rPr>
                    <w:t>~</w:t>
                  </w:r>
                  <w:r>
                    <w:rPr>
                      <w:rFonts w:ascii="Times New Roman" w:eastAsia="Yu Mincho" w:hAnsi="Times New Roman" w:cs="Times New Roman"/>
                      <w:bCs/>
                      <w:sz w:val="18"/>
                      <w:szCs w:val="16"/>
                      <w:lang w:val="en-GB" w:eastAsia="ja-JP"/>
                    </w:rPr>
                    <w:t>13.7</w:t>
                  </w:r>
                </w:p>
              </w:tc>
            </w:tr>
          </w:tbl>
          <w:p w14:paraId="5547D2BA" w14:textId="77777777" w:rsidR="0099598B" w:rsidRPr="0099598B" w:rsidRDefault="0099598B" w:rsidP="0099598B">
            <w:pPr>
              <w:snapToGrid w:val="0"/>
              <w:spacing w:after="0" w:line="240" w:lineRule="auto"/>
              <w:rPr>
                <w:rFonts w:ascii="Times New Roman" w:eastAsia="Yu Mincho" w:hAnsi="Times New Roman" w:cs="Times New Roman"/>
                <w:bCs/>
                <w:sz w:val="18"/>
                <w:szCs w:val="16"/>
                <w:lang w:val="en-GB" w:eastAsia="ja-JP"/>
              </w:rPr>
            </w:pPr>
          </w:p>
          <w:p w14:paraId="00C5A1FA" w14:textId="14A009B9" w:rsidR="0099598B" w:rsidRPr="0099598B" w:rsidRDefault="0099598B" w:rsidP="009672FB">
            <w:pPr>
              <w:snapToGrid w:val="0"/>
              <w:spacing w:after="0" w:line="240" w:lineRule="auto"/>
              <w:rPr>
                <w:rFonts w:ascii="Times New Roman" w:hAnsi="Times New Roman" w:cs="Times New Roman"/>
                <w:bCs/>
                <w:color w:val="3333FF"/>
                <w:sz w:val="20"/>
                <w:szCs w:val="16"/>
                <w:lang w:val="en-GB"/>
              </w:rPr>
            </w:pPr>
          </w:p>
        </w:tc>
      </w:tr>
      <w:tr w:rsidR="002B2019" w14:paraId="3B70C8C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B68E3" w14:textId="671DAE83" w:rsidR="002B2019" w:rsidRDefault="002B2019" w:rsidP="002B2019">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Lenovo/ </w:t>
            </w:r>
            <w:proofErr w:type="spellStart"/>
            <w:r>
              <w:rPr>
                <w:rFonts w:ascii="Times New Roman" w:eastAsia="Yu Mincho" w:hAnsi="Times New Roman" w:cs="Times New Roman"/>
                <w:sz w:val="18"/>
                <w:szCs w:val="18"/>
                <w:lang w:eastAsia="ja-JP"/>
              </w:rPr>
              <w:t>MotM</w:t>
            </w:r>
            <w:proofErr w:type="spellEnd"/>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CB77F" w14:textId="77777777" w:rsidR="002B2019" w:rsidRDefault="002B2019" w:rsidP="002B2019">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Proposal 3.A.1</w:t>
            </w:r>
          </w:p>
          <w:p w14:paraId="7AD87027" w14:textId="77777777" w:rsidR="002B2019" w:rsidRDefault="002B2019" w:rsidP="002B2019">
            <w:pPr>
              <w:snapToGrid w:val="0"/>
              <w:spacing w:after="0" w:line="240" w:lineRule="auto"/>
              <w:rPr>
                <w:rFonts w:ascii="Times New Roman" w:eastAsia="Yu Mincho" w:hAnsi="Times New Roman" w:cs="Times New Roman"/>
                <w:bCs/>
                <w:sz w:val="20"/>
                <w:szCs w:val="20"/>
                <w:lang w:eastAsia="zh-CN"/>
              </w:rPr>
            </w:pPr>
            <w:r>
              <w:rPr>
                <w:rFonts w:ascii="Times New Roman" w:eastAsia="Yu Mincho" w:hAnsi="Times New Roman" w:cs="Times New Roman" w:hint="eastAsia"/>
                <w:bCs/>
                <w:sz w:val="20"/>
                <w:szCs w:val="20"/>
                <w:lang w:eastAsia="zh-CN"/>
              </w:rPr>
              <w:lastRenderedPageBreak/>
              <w:t xml:space="preserve">Support </w:t>
            </w:r>
          </w:p>
          <w:p w14:paraId="5C539375" w14:textId="77777777" w:rsidR="002B2019" w:rsidRDefault="002B2019" w:rsidP="002B2019">
            <w:pPr>
              <w:snapToGrid w:val="0"/>
              <w:spacing w:after="0" w:line="240" w:lineRule="auto"/>
              <w:rPr>
                <w:rFonts w:ascii="Times New Roman" w:eastAsia="Yu Mincho" w:hAnsi="Times New Roman" w:cs="Times New Roman"/>
                <w:bCs/>
                <w:sz w:val="20"/>
                <w:szCs w:val="20"/>
                <w:lang w:eastAsia="zh-CN"/>
              </w:rPr>
            </w:pPr>
          </w:p>
          <w:p w14:paraId="0D4CE31F" w14:textId="77777777" w:rsidR="002B2019" w:rsidRDefault="002B2019" w:rsidP="002B2019">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ja-JP"/>
              </w:rPr>
              <w:t>Proposal 3.A.2</w:t>
            </w:r>
          </w:p>
          <w:p w14:paraId="59B1DA27" w14:textId="77777777" w:rsidR="002B2019" w:rsidRDefault="002B2019" w:rsidP="002B2019">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hint="eastAsia"/>
                <w:bCs/>
                <w:sz w:val="20"/>
                <w:szCs w:val="20"/>
                <w:lang w:val="en-GB" w:eastAsia="ja-JP"/>
              </w:rPr>
              <w:t>Support</w:t>
            </w:r>
          </w:p>
          <w:p w14:paraId="170AE55C" w14:textId="77777777" w:rsidR="002B2019" w:rsidRDefault="002B2019" w:rsidP="002B2019">
            <w:pPr>
              <w:snapToGrid w:val="0"/>
              <w:spacing w:after="0" w:line="240" w:lineRule="auto"/>
              <w:rPr>
                <w:rFonts w:ascii="Times New Roman" w:eastAsia="Yu Mincho" w:hAnsi="Times New Roman" w:cs="Times New Roman"/>
                <w:bCs/>
                <w:sz w:val="18"/>
                <w:szCs w:val="18"/>
                <w:lang w:eastAsia="ja-JP"/>
              </w:rPr>
            </w:pPr>
          </w:p>
          <w:p w14:paraId="180DB013" w14:textId="77777777" w:rsidR="002B2019" w:rsidRDefault="002B2019" w:rsidP="002B2019">
            <w:pPr>
              <w:snapToGrid w:val="0"/>
              <w:spacing w:after="0" w:line="240" w:lineRule="auto"/>
              <w:rPr>
                <w:rFonts w:ascii="Times New Roman" w:eastAsia="Yu Mincho" w:hAnsi="Times New Roman" w:cs="Times New Roman"/>
                <w:b/>
                <w:bCs/>
                <w:sz w:val="18"/>
                <w:szCs w:val="18"/>
                <w:u w:val="single"/>
                <w:lang w:val="en-GB" w:eastAsia="ja-JP"/>
              </w:rPr>
            </w:pPr>
            <w:r>
              <w:rPr>
                <w:rFonts w:ascii="Times New Roman" w:eastAsia="Yu Mincho" w:hAnsi="Times New Roman" w:cs="Times New Roman"/>
                <w:b/>
                <w:bCs/>
                <w:sz w:val="18"/>
                <w:szCs w:val="18"/>
                <w:u w:val="single"/>
                <w:lang w:val="en-GB" w:eastAsia="en-US"/>
              </w:rPr>
              <w:t>Proposal 3.B.2</w:t>
            </w:r>
          </w:p>
          <w:p w14:paraId="16360B81" w14:textId="77777777" w:rsidR="002B2019" w:rsidRDefault="002B2019" w:rsidP="002B2019">
            <w:pPr>
              <w:snapToGrid w:val="0"/>
              <w:spacing w:after="0" w:line="240" w:lineRule="auto"/>
              <w:rPr>
                <w:rFonts w:ascii="Times New Roman" w:eastAsia="Yu Mincho" w:hAnsi="Times New Roman" w:cs="Times New Roman"/>
                <w:bCs/>
                <w:sz w:val="18"/>
                <w:szCs w:val="16"/>
                <w:lang w:val="en-GB" w:eastAsia="ja-JP"/>
              </w:rPr>
            </w:pPr>
            <w:r>
              <w:rPr>
                <w:rFonts w:ascii="Times New Roman" w:eastAsia="Yu Mincho" w:hAnsi="Times New Roman" w:cs="Times New Roman"/>
                <w:bCs/>
                <w:sz w:val="18"/>
                <w:szCs w:val="16"/>
                <w:lang w:val="en-GB" w:eastAsia="ja-JP"/>
              </w:rPr>
              <w:t>OK to discuss, our preference is Opt2, since Opt1 assumes a uniform phase ramp over different SBs, which is typical only in scenarios with one dominant path, e.g., LoS scenarios</w:t>
            </w:r>
          </w:p>
          <w:p w14:paraId="26C3AA80" w14:textId="6101E630" w:rsidR="002B2019" w:rsidRPr="0099598B" w:rsidRDefault="002B2019" w:rsidP="002B2019">
            <w:pPr>
              <w:snapToGrid w:val="0"/>
              <w:spacing w:after="0" w:line="240" w:lineRule="auto"/>
              <w:rPr>
                <w:rFonts w:ascii="Times New Roman" w:eastAsia="Malgun Gothic" w:hAnsi="Times New Roman" w:cs="Times New Roman"/>
                <w:b/>
                <w:sz w:val="20"/>
                <w:lang w:val="en-GB" w:eastAsia="en-US"/>
              </w:rPr>
            </w:pPr>
          </w:p>
        </w:tc>
      </w:tr>
      <w:tr w:rsidR="003A7210" w14:paraId="4F5CE424" w14:textId="77777777">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F1F1" w14:textId="7951E5E2" w:rsidR="003A7210" w:rsidRDefault="003A7210" w:rsidP="002B2019">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D0A6F" w14:textId="77777777" w:rsidR="003A7210" w:rsidRPr="00A53DB6" w:rsidRDefault="003A7210" w:rsidP="003A7210">
            <w:r w:rsidRPr="003A7210">
              <w:rPr>
                <w:b/>
                <w:bCs/>
              </w:rPr>
              <w:t>Proposal 3.A.1</w:t>
            </w:r>
            <w:r>
              <w:t xml:space="preserve"> ok</w:t>
            </w:r>
          </w:p>
          <w:p w14:paraId="01B61D91" w14:textId="77777777" w:rsidR="003A7210" w:rsidRPr="00A53DB6" w:rsidRDefault="003A7210" w:rsidP="003A7210">
            <w:r w:rsidRPr="003A7210">
              <w:rPr>
                <w:b/>
                <w:bCs/>
              </w:rPr>
              <w:t>Proposal 3.A.2</w:t>
            </w:r>
            <w:r>
              <w:t xml:space="preserve"> ok</w:t>
            </w:r>
          </w:p>
          <w:p w14:paraId="1A30709D" w14:textId="77777777" w:rsidR="003A7210" w:rsidRDefault="003A7210" w:rsidP="002B2019">
            <w:pPr>
              <w:snapToGrid w:val="0"/>
              <w:spacing w:after="0" w:line="240" w:lineRule="auto"/>
              <w:rPr>
                <w:rFonts w:ascii="Times New Roman" w:eastAsia="Yu Mincho" w:hAnsi="Times New Roman" w:cs="Times New Roman"/>
                <w:b/>
                <w:bCs/>
                <w:sz w:val="18"/>
                <w:szCs w:val="18"/>
                <w:u w:val="single"/>
                <w:lang w:val="en-GB" w:eastAsia="ja-JP"/>
              </w:rPr>
            </w:pPr>
          </w:p>
        </w:tc>
      </w:tr>
    </w:tbl>
    <w:p w14:paraId="30B741DE" w14:textId="77777777" w:rsidR="00A12972" w:rsidRDefault="00A12972">
      <w:pPr>
        <w:snapToGrid w:val="0"/>
        <w:spacing w:after="0" w:line="240" w:lineRule="auto"/>
        <w:rPr>
          <w:rFonts w:ascii="Times New Roman" w:hAnsi="Times New Roman" w:cs="Times New Roman"/>
          <w:b/>
          <w:sz w:val="24"/>
        </w:rPr>
      </w:pPr>
    </w:p>
    <w:p w14:paraId="0166A0D1" w14:textId="77777777" w:rsidR="00A12972" w:rsidRDefault="00914DD5">
      <w:pPr>
        <w:pStyle w:val="Heading1"/>
        <w:rPr>
          <w:rFonts w:ascii="Arial" w:eastAsia="DengXian" w:hAnsi="Arial" w:cs="Arial"/>
          <w:color w:val="auto"/>
          <w:sz w:val="24"/>
          <w:lang w:eastAsia="zh-CN"/>
        </w:rPr>
      </w:pPr>
      <w:r>
        <w:rPr>
          <w:rFonts w:ascii="Arial" w:hAnsi="Arial" w:cs="Arial"/>
          <w:color w:val="auto"/>
          <w:sz w:val="24"/>
        </w:rPr>
        <w:t>Ref</w:t>
      </w:r>
    </w:p>
    <w:p w14:paraId="59342A1F" w14:textId="77777777" w:rsidR="00A12972" w:rsidRDefault="00A12972">
      <w:pPr>
        <w:snapToGrid w:val="0"/>
        <w:spacing w:after="0" w:line="240" w:lineRule="auto"/>
        <w:rPr>
          <w:rFonts w:ascii="Times New Roman" w:hAnsi="Times New Roman" w:cs="Times New Roman"/>
          <w:b/>
          <w:sz w:val="24"/>
        </w:rPr>
      </w:pPr>
    </w:p>
    <w:sectPr w:rsidR="00A1297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76370" w14:textId="77777777" w:rsidR="005E386B" w:rsidRDefault="005E386B">
      <w:pPr>
        <w:spacing w:line="240" w:lineRule="auto"/>
      </w:pPr>
      <w:r>
        <w:separator/>
      </w:r>
    </w:p>
  </w:endnote>
  <w:endnote w:type="continuationSeparator" w:id="0">
    <w:p w14:paraId="135785D7" w14:textId="77777777" w:rsidR="005E386B" w:rsidRDefault="005E38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5F7EF" w14:textId="77777777" w:rsidR="005E386B" w:rsidRDefault="005E386B">
      <w:pPr>
        <w:spacing w:after="0"/>
      </w:pPr>
      <w:r>
        <w:separator/>
      </w:r>
    </w:p>
  </w:footnote>
  <w:footnote w:type="continuationSeparator" w:id="0">
    <w:p w14:paraId="6617A97D" w14:textId="77777777" w:rsidR="005E386B" w:rsidRDefault="005E38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D447C"/>
    <w:multiLevelType w:val="multilevel"/>
    <w:tmpl w:val="0D6D447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45453F"/>
    <w:multiLevelType w:val="multilevel"/>
    <w:tmpl w:val="14454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083896"/>
    <w:multiLevelType w:val="multilevel"/>
    <w:tmpl w:val="220838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432758"/>
    <w:multiLevelType w:val="multilevel"/>
    <w:tmpl w:val="2243275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 w15:restartNumberingAfterBreak="0">
    <w:nsid w:val="27773E21"/>
    <w:multiLevelType w:val="multilevel"/>
    <w:tmpl w:val="27773E21"/>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036572"/>
    <w:multiLevelType w:val="multilevel"/>
    <w:tmpl w:val="35036572"/>
    <w:lvl w:ilvl="0">
      <w:start w:val="1"/>
      <w:numFmt w:val="bullet"/>
      <w:lvlText w:val=""/>
      <w:lvlJc w:val="left"/>
      <w:pPr>
        <w:ind w:left="763" w:hanging="360"/>
      </w:pPr>
      <w:rPr>
        <w:rFonts w:ascii="Symbol" w:hAnsi="Symbol" w:hint="default"/>
      </w:rPr>
    </w:lvl>
    <w:lvl w:ilvl="1">
      <w:start w:val="1"/>
      <w:numFmt w:val="bullet"/>
      <w:lvlText w:val="o"/>
      <w:lvlJc w:val="left"/>
      <w:pPr>
        <w:ind w:left="1483"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923" w:hanging="360"/>
      </w:pPr>
      <w:rPr>
        <w:rFonts w:ascii="Symbol" w:hAnsi="Symbol" w:hint="default"/>
      </w:rPr>
    </w:lvl>
    <w:lvl w:ilvl="4">
      <w:start w:val="1"/>
      <w:numFmt w:val="bullet"/>
      <w:lvlText w:val="o"/>
      <w:lvlJc w:val="left"/>
      <w:pPr>
        <w:ind w:left="3643" w:hanging="360"/>
      </w:pPr>
      <w:rPr>
        <w:rFonts w:ascii="Courier New" w:hAnsi="Courier New" w:cs="Courier New" w:hint="default"/>
      </w:rPr>
    </w:lvl>
    <w:lvl w:ilvl="5">
      <w:start w:val="1"/>
      <w:numFmt w:val="bullet"/>
      <w:lvlText w:val=""/>
      <w:lvlJc w:val="left"/>
      <w:pPr>
        <w:ind w:left="4363" w:hanging="360"/>
      </w:pPr>
      <w:rPr>
        <w:rFonts w:ascii="Wingdings" w:hAnsi="Wingdings" w:hint="default"/>
      </w:rPr>
    </w:lvl>
    <w:lvl w:ilvl="6">
      <w:start w:val="1"/>
      <w:numFmt w:val="bullet"/>
      <w:lvlText w:val=""/>
      <w:lvlJc w:val="left"/>
      <w:pPr>
        <w:ind w:left="5083" w:hanging="360"/>
      </w:pPr>
      <w:rPr>
        <w:rFonts w:ascii="Symbol" w:hAnsi="Symbol" w:hint="default"/>
      </w:rPr>
    </w:lvl>
    <w:lvl w:ilvl="7">
      <w:start w:val="1"/>
      <w:numFmt w:val="bullet"/>
      <w:lvlText w:val="o"/>
      <w:lvlJc w:val="left"/>
      <w:pPr>
        <w:ind w:left="5803" w:hanging="360"/>
      </w:pPr>
      <w:rPr>
        <w:rFonts w:ascii="Courier New" w:hAnsi="Courier New" w:cs="Courier New" w:hint="default"/>
      </w:rPr>
    </w:lvl>
    <w:lvl w:ilvl="8">
      <w:start w:val="1"/>
      <w:numFmt w:val="bullet"/>
      <w:lvlText w:val=""/>
      <w:lvlJc w:val="left"/>
      <w:pPr>
        <w:ind w:left="6523" w:hanging="360"/>
      </w:pPr>
      <w:rPr>
        <w:rFonts w:ascii="Wingdings" w:hAnsi="Wingdings" w:hint="default"/>
      </w:rPr>
    </w:lvl>
  </w:abstractNum>
  <w:abstractNum w:abstractNumId="1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3" w15:restartNumberingAfterBreak="0">
    <w:nsid w:val="37921A04"/>
    <w:multiLevelType w:val="multilevel"/>
    <w:tmpl w:val="37921A04"/>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991FDE"/>
    <w:multiLevelType w:val="multilevel"/>
    <w:tmpl w:val="3B991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1E240A"/>
    <w:multiLevelType w:val="multilevel"/>
    <w:tmpl w:val="4E1E240A"/>
    <w:lvl w:ilvl="0">
      <w:numFmt w:val="bullet"/>
      <w:lvlText w:val=""/>
      <w:lvlJc w:val="left"/>
      <w:pPr>
        <w:ind w:left="720" w:hanging="360"/>
      </w:pPr>
      <w:rPr>
        <w:rFonts w:ascii="Wingdings" w:eastAsiaTheme="minorEastAsia"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F11203"/>
    <w:multiLevelType w:val="hybridMultilevel"/>
    <w:tmpl w:val="09485E2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6A70E3"/>
    <w:multiLevelType w:val="multilevel"/>
    <w:tmpl w:val="5D6A70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471888"/>
    <w:multiLevelType w:val="multilevel"/>
    <w:tmpl w:val="5E47188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4" w15:restartNumberingAfterBreak="0">
    <w:nsid w:val="5F434D14"/>
    <w:multiLevelType w:val="hybridMultilevel"/>
    <w:tmpl w:val="8526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3700B"/>
    <w:multiLevelType w:val="multilevel"/>
    <w:tmpl w:val="60237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1A7599"/>
    <w:multiLevelType w:val="multilevel"/>
    <w:tmpl w:val="65C80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2A50E8"/>
    <w:multiLevelType w:val="multilevel"/>
    <w:tmpl w:val="6C2A50E8"/>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937825"/>
    <w:multiLevelType w:val="multilevel"/>
    <w:tmpl w:val="789378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BE0DB5"/>
    <w:multiLevelType w:val="multilevel"/>
    <w:tmpl w:val="7EBE0D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7"/>
  </w:num>
  <w:num w:numId="3">
    <w:abstractNumId w:val="14"/>
  </w:num>
  <w:num w:numId="4">
    <w:abstractNumId w:val="15"/>
  </w:num>
  <w:num w:numId="5">
    <w:abstractNumId w:val="26"/>
  </w:num>
  <w:num w:numId="6">
    <w:abstractNumId w:val="16"/>
  </w:num>
  <w:num w:numId="7">
    <w:abstractNumId w:val="12"/>
  </w:num>
  <w:num w:numId="8">
    <w:abstractNumId w:val="1"/>
  </w:num>
  <w:num w:numId="9">
    <w:abstractNumId w:val="10"/>
  </w:num>
  <w:num w:numId="10">
    <w:abstractNumId w:val="18"/>
  </w:num>
  <w:num w:numId="11">
    <w:abstractNumId w:val="7"/>
  </w:num>
  <w:num w:numId="12">
    <w:abstractNumId w:val="4"/>
  </w:num>
  <w:num w:numId="13">
    <w:abstractNumId w:val="5"/>
  </w:num>
  <w:num w:numId="14">
    <w:abstractNumId w:val="8"/>
  </w:num>
  <w:num w:numId="15">
    <w:abstractNumId w:val="23"/>
  </w:num>
  <w:num w:numId="16">
    <w:abstractNumId w:val="6"/>
  </w:num>
  <w:num w:numId="17">
    <w:abstractNumId w:val="29"/>
  </w:num>
  <w:num w:numId="18">
    <w:abstractNumId w:val="27"/>
  </w:num>
  <w:num w:numId="19">
    <w:abstractNumId w:val="2"/>
  </w:num>
  <w:num w:numId="20">
    <w:abstractNumId w:val="11"/>
  </w:num>
  <w:num w:numId="21">
    <w:abstractNumId w:val="25"/>
  </w:num>
  <w:num w:numId="22">
    <w:abstractNumId w:val="9"/>
  </w:num>
  <w:num w:numId="23">
    <w:abstractNumId w:val="22"/>
  </w:num>
  <w:num w:numId="24">
    <w:abstractNumId w:val="20"/>
  </w:num>
  <w:num w:numId="25">
    <w:abstractNumId w:val="0"/>
  </w:num>
  <w:num w:numId="26">
    <w:abstractNumId w:val="28"/>
  </w:num>
  <w:num w:numId="27">
    <w:abstractNumId w:val="19"/>
  </w:num>
  <w:num w:numId="28">
    <w:abstractNumId w:val="3"/>
  </w:num>
  <w:num w:numId="29">
    <w:abstractNumId w:val="24"/>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2"/>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B33FF9"/>
    <w:rsid w:val="00000126"/>
    <w:rsid w:val="00000CAC"/>
    <w:rsid w:val="00004C18"/>
    <w:rsid w:val="0000556C"/>
    <w:rsid w:val="000058E5"/>
    <w:rsid w:val="00012A5C"/>
    <w:rsid w:val="00013F87"/>
    <w:rsid w:val="00015F9F"/>
    <w:rsid w:val="000274C6"/>
    <w:rsid w:val="00031DAF"/>
    <w:rsid w:val="00032CE9"/>
    <w:rsid w:val="00035960"/>
    <w:rsid w:val="00040FE8"/>
    <w:rsid w:val="000420C1"/>
    <w:rsid w:val="00043C97"/>
    <w:rsid w:val="00045B03"/>
    <w:rsid w:val="00051D59"/>
    <w:rsid w:val="000526C7"/>
    <w:rsid w:val="00054DA0"/>
    <w:rsid w:val="000579D0"/>
    <w:rsid w:val="000637D3"/>
    <w:rsid w:val="00064AD1"/>
    <w:rsid w:val="0006549F"/>
    <w:rsid w:val="000661B6"/>
    <w:rsid w:val="000710C8"/>
    <w:rsid w:val="000727F7"/>
    <w:rsid w:val="0007770C"/>
    <w:rsid w:val="00077C73"/>
    <w:rsid w:val="00080397"/>
    <w:rsid w:val="00082EFA"/>
    <w:rsid w:val="00090B90"/>
    <w:rsid w:val="00095CEA"/>
    <w:rsid w:val="000973E9"/>
    <w:rsid w:val="000A1829"/>
    <w:rsid w:val="000A36A6"/>
    <w:rsid w:val="000A738F"/>
    <w:rsid w:val="000B0864"/>
    <w:rsid w:val="000B562E"/>
    <w:rsid w:val="000C3833"/>
    <w:rsid w:val="000C501C"/>
    <w:rsid w:val="000C5501"/>
    <w:rsid w:val="000D1FDF"/>
    <w:rsid w:val="000D47CF"/>
    <w:rsid w:val="000D4902"/>
    <w:rsid w:val="000D7216"/>
    <w:rsid w:val="000E438D"/>
    <w:rsid w:val="000E749C"/>
    <w:rsid w:val="000F0484"/>
    <w:rsid w:val="000F085D"/>
    <w:rsid w:val="000F4BF1"/>
    <w:rsid w:val="000F7E81"/>
    <w:rsid w:val="000F7F18"/>
    <w:rsid w:val="00104DD4"/>
    <w:rsid w:val="001053BF"/>
    <w:rsid w:val="0010662F"/>
    <w:rsid w:val="00112742"/>
    <w:rsid w:val="00115D15"/>
    <w:rsid w:val="001173B8"/>
    <w:rsid w:val="00117D83"/>
    <w:rsid w:val="00122C04"/>
    <w:rsid w:val="00123D28"/>
    <w:rsid w:val="00123F5C"/>
    <w:rsid w:val="00124A6C"/>
    <w:rsid w:val="001304AB"/>
    <w:rsid w:val="001320A6"/>
    <w:rsid w:val="00132CD1"/>
    <w:rsid w:val="00133C62"/>
    <w:rsid w:val="00137BCD"/>
    <w:rsid w:val="00140C50"/>
    <w:rsid w:val="00145342"/>
    <w:rsid w:val="0014566D"/>
    <w:rsid w:val="0014693F"/>
    <w:rsid w:val="001514C9"/>
    <w:rsid w:val="00153718"/>
    <w:rsid w:val="00153BFB"/>
    <w:rsid w:val="001601E2"/>
    <w:rsid w:val="00172CE3"/>
    <w:rsid w:val="00174AD0"/>
    <w:rsid w:val="0017699D"/>
    <w:rsid w:val="00177B69"/>
    <w:rsid w:val="00180817"/>
    <w:rsid w:val="00180907"/>
    <w:rsid w:val="00190CAC"/>
    <w:rsid w:val="00191367"/>
    <w:rsid w:val="0019175E"/>
    <w:rsid w:val="001919F9"/>
    <w:rsid w:val="001925D1"/>
    <w:rsid w:val="00194317"/>
    <w:rsid w:val="00194B98"/>
    <w:rsid w:val="001A0A97"/>
    <w:rsid w:val="001A11B3"/>
    <w:rsid w:val="001A2464"/>
    <w:rsid w:val="001A3AFB"/>
    <w:rsid w:val="001A48A7"/>
    <w:rsid w:val="001A5B77"/>
    <w:rsid w:val="001A6EB4"/>
    <w:rsid w:val="001A6EE5"/>
    <w:rsid w:val="001B0ABE"/>
    <w:rsid w:val="001B1F3C"/>
    <w:rsid w:val="001B26BC"/>
    <w:rsid w:val="001B30AC"/>
    <w:rsid w:val="001B4FD0"/>
    <w:rsid w:val="001B775C"/>
    <w:rsid w:val="001C6260"/>
    <w:rsid w:val="001C692B"/>
    <w:rsid w:val="001D118C"/>
    <w:rsid w:val="001D5FE5"/>
    <w:rsid w:val="001E1390"/>
    <w:rsid w:val="001E1945"/>
    <w:rsid w:val="001E3668"/>
    <w:rsid w:val="001F2320"/>
    <w:rsid w:val="001F30C8"/>
    <w:rsid w:val="001F536F"/>
    <w:rsid w:val="001F67D6"/>
    <w:rsid w:val="00200F4F"/>
    <w:rsid w:val="00202EF4"/>
    <w:rsid w:val="00203753"/>
    <w:rsid w:val="00203CFB"/>
    <w:rsid w:val="00206CE7"/>
    <w:rsid w:val="002131DC"/>
    <w:rsid w:val="00216786"/>
    <w:rsid w:val="00234F52"/>
    <w:rsid w:val="00237F0E"/>
    <w:rsid w:val="002402B7"/>
    <w:rsid w:val="00242CE8"/>
    <w:rsid w:val="00245E13"/>
    <w:rsid w:val="00246D4B"/>
    <w:rsid w:val="00246F13"/>
    <w:rsid w:val="0025608C"/>
    <w:rsid w:val="002606D5"/>
    <w:rsid w:val="0026225C"/>
    <w:rsid w:val="00273AB4"/>
    <w:rsid w:val="00273BA8"/>
    <w:rsid w:val="00274A0D"/>
    <w:rsid w:val="00274F4F"/>
    <w:rsid w:val="002772AC"/>
    <w:rsid w:val="002775FE"/>
    <w:rsid w:val="002836E7"/>
    <w:rsid w:val="00284454"/>
    <w:rsid w:val="002855C2"/>
    <w:rsid w:val="002863C2"/>
    <w:rsid w:val="00287391"/>
    <w:rsid w:val="002914AB"/>
    <w:rsid w:val="00292ED3"/>
    <w:rsid w:val="0029345B"/>
    <w:rsid w:val="00294451"/>
    <w:rsid w:val="002957F9"/>
    <w:rsid w:val="002A0029"/>
    <w:rsid w:val="002A16F2"/>
    <w:rsid w:val="002A36D9"/>
    <w:rsid w:val="002A3BD1"/>
    <w:rsid w:val="002A7E41"/>
    <w:rsid w:val="002B002F"/>
    <w:rsid w:val="002B2019"/>
    <w:rsid w:val="002B3150"/>
    <w:rsid w:val="002B32F9"/>
    <w:rsid w:val="002B7529"/>
    <w:rsid w:val="002C00E4"/>
    <w:rsid w:val="002C0BB7"/>
    <w:rsid w:val="002C17C9"/>
    <w:rsid w:val="002C47BF"/>
    <w:rsid w:val="002C5392"/>
    <w:rsid w:val="002C5401"/>
    <w:rsid w:val="002C5F50"/>
    <w:rsid w:val="002C631C"/>
    <w:rsid w:val="002D04CB"/>
    <w:rsid w:val="002D1D72"/>
    <w:rsid w:val="002D6897"/>
    <w:rsid w:val="002E06C5"/>
    <w:rsid w:val="002E25C4"/>
    <w:rsid w:val="002E539E"/>
    <w:rsid w:val="002F389F"/>
    <w:rsid w:val="002F7A75"/>
    <w:rsid w:val="00301A05"/>
    <w:rsid w:val="00301C0F"/>
    <w:rsid w:val="00301EF7"/>
    <w:rsid w:val="00302354"/>
    <w:rsid w:val="0030457A"/>
    <w:rsid w:val="00306656"/>
    <w:rsid w:val="00306F31"/>
    <w:rsid w:val="00307ECD"/>
    <w:rsid w:val="003149B8"/>
    <w:rsid w:val="00314AC8"/>
    <w:rsid w:val="003213CA"/>
    <w:rsid w:val="00321944"/>
    <w:rsid w:val="0032230B"/>
    <w:rsid w:val="0032278D"/>
    <w:rsid w:val="003229F2"/>
    <w:rsid w:val="00323B48"/>
    <w:rsid w:val="003249E8"/>
    <w:rsid w:val="00332764"/>
    <w:rsid w:val="00334C12"/>
    <w:rsid w:val="00335720"/>
    <w:rsid w:val="00336985"/>
    <w:rsid w:val="00337006"/>
    <w:rsid w:val="00343EEF"/>
    <w:rsid w:val="003458BC"/>
    <w:rsid w:val="00345BB3"/>
    <w:rsid w:val="003470C0"/>
    <w:rsid w:val="00347C04"/>
    <w:rsid w:val="00354112"/>
    <w:rsid w:val="00360C03"/>
    <w:rsid w:val="003653CD"/>
    <w:rsid w:val="00365458"/>
    <w:rsid w:val="003664FF"/>
    <w:rsid w:val="00375939"/>
    <w:rsid w:val="0037668B"/>
    <w:rsid w:val="00377D6B"/>
    <w:rsid w:val="00383394"/>
    <w:rsid w:val="0038391D"/>
    <w:rsid w:val="003918CD"/>
    <w:rsid w:val="003A60CE"/>
    <w:rsid w:val="003A7210"/>
    <w:rsid w:val="003B180B"/>
    <w:rsid w:val="003B2668"/>
    <w:rsid w:val="003B6980"/>
    <w:rsid w:val="003B6F66"/>
    <w:rsid w:val="003C3C27"/>
    <w:rsid w:val="003C7C49"/>
    <w:rsid w:val="003D505F"/>
    <w:rsid w:val="003D6165"/>
    <w:rsid w:val="003D6895"/>
    <w:rsid w:val="003D7DE0"/>
    <w:rsid w:val="003E0E82"/>
    <w:rsid w:val="003E47B1"/>
    <w:rsid w:val="003E48C6"/>
    <w:rsid w:val="003F1464"/>
    <w:rsid w:val="003F2166"/>
    <w:rsid w:val="003F7DC2"/>
    <w:rsid w:val="00401446"/>
    <w:rsid w:val="00403A84"/>
    <w:rsid w:val="00403FCF"/>
    <w:rsid w:val="00404477"/>
    <w:rsid w:val="00405912"/>
    <w:rsid w:val="00406FAF"/>
    <w:rsid w:val="004156DD"/>
    <w:rsid w:val="0042341E"/>
    <w:rsid w:val="00423AD6"/>
    <w:rsid w:val="0043471B"/>
    <w:rsid w:val="00441CE8"/>
    <w:rsid w:val="004476AB"/>
    <w:rsid w:val="00453D00"/>
    <w:rsid w:val="00454CEA"/>
    <w:rsid w:val="00455CE4"/>
    <w:rsid w:val="0046534C"/>
    <w:rsid w:val="00465714"/>
    <w:rsid w:val="00465E12"/>
    <w:rsid w:val="00466B41"/>
    <w:rsid w:val="00471E7F"/>
    <w:rsid w:val="004742E7"/>
    <w:rsid w:val="00474852"/>
    <w:rsid w:val="004779CC"/>
    <w:rsid w:val="00483BBB"/>
    <w:rsid w:val="00483E14"/>
    <w:rsid w:val="00490E8B"/>
    <w:rsid w:val="004910B7"/>
    <w:rsid w:val="00491FEC"/>
    <w:rsid w:val="00492B2B"/>
    <w:rsid w:val="00492C7C"/>
    <w:rsid w:val="004A31E0"/>
    <w:rsid w:val="004A66DD"/>
    <w:rsid w:val="004A68B7"/>
    <w:rsid w:val="004B3F2F"/>
    <w:rsid w:val="004C0071"/>
    <w:rsid w:val="004C3C49"/>
    <w:rsid w:val="004C4E86"/>
    <w:rsid w:val="004C7CA6"/>
    <w:rsid w:val="004D3F1F"/>
    <w:rsid w:val="004D7C20"/>
    <w:rsid w:val="004E381F"/>
    <w:rsid w:val="004E3BF6"/>
    <w:rsid w:val="004F06B3"/>
    <w:rsid w:val="004F56EC"/>
    <w:rsid w:val="004F7C91"/>
    <w:rsid w:val="005030AC"/>
    <w:rsid w:val="00504B58"/>
    <w:rsid w:val="0050548D"/>
    <w:rsid w:val="00507D1F"/>
    <w:rsid w:val="00510EF5"/>
    <w:rsid w:val="005110CE"/>
    <w:rsid w:val="00512547"/>
    <w:rsid w:val="005235F8"/>
    <w:rsid w:val="00523820"/>
    <w:rsid w:val="00524139"/>
    <w:rsid w:val="00530D7C"/>
    <w:rsid w:val="00530DFD"/>
    <w:rsid w:val="00530E8F"/>
    <w:rsid w:val="005323C4"/>
    <w:rsid w:val="00536B3A"/>
    <w:rsid w:val="00536E4F"/>
    <w:rsid w:val="005375C7"/>
    <w:rsid w:val="00542873"/>
    <w:rsid w:val="00543CA4"/>
    <w:rsid w:val="00547861"/>
    <w:rsid w:val="00550E5F"/>
    <w:rsid w:val="00556D8C"/>
    <w:rsid w:val="00557954"/>
    <w:rsid w:val="005605D9"/>
    <w:rsid w:val="00560BA9"/>
    <w:rsid w:val="00563B46"/>
    <w:rsid w:val="00564206"/>
    <w:rsid w:val="00564533"/>
    <w:rsid w:val="00565DBE"/>
    <w:rsid w:val="0056760A"/>
    <w:rsid w:val="0057287E"/>
    <w:rsid w:val="0057474B"/>
    <w:rsid w:val="00575178"/>
    <w:rsid w:val="005761DB"/>
    <w:rsid w:val="00585199"/>
    <w:rsid w:val="00585EFD"/>
    <w:rsid w:val="00587CE2"/>
    <w:rsid w:val="00593FBA"/>
    <w:rsid w:val="0059535B"/>
    <w:rsid w:val="00596E09"/>
    <w:rsid w:val="00597A71"/>
    <w:rsid w:val="005A7D9B"/>
    <w:rsid w:val="005B5FCE"/>
    <w:rsid w:val="005C7DE1"/>
    <w:rsid w:val="005D126E"/>
    <w:rsid w:val="005D2A18"/>
    <w:rsid w:val="005D7D11"/>
    <w:rsid w:val="005E0E42"/>
    <w:rsid w:val="005E1503"/>
    <w:rsid w:val="005E19B9"/>
    <w:rsid w:val="005E19FD"/>
    <w:rsid w:val="005E386B"/>
    <w:rsid w:val="005E67EF"/>
    <w:rsid w:val="005E7CE5"/>
    <w:rsid w:val="005F3E16"/>
    <w:rsid w:val="005F7D5F"/>
    <w:rsid w:val="0060381F"/>
    <w:rsid w:val="00604BC0"/>
    <w:rsid w:val="00610621"/>
    <w:rsid w:val="006127C7"/>
    <w:rsid w:val="006209B8"/>
    <w:rsid w:val="00621598"/>
    <w:rsid w:val="00622887"/>
    <w:rsid w:val="00630244"/>
    <w:rsid w:val="00630FB1"/>
    <w:rsid w:val="00631035"/>
    <w:rsid w:val="006345DB"/>
    <w:rsid w:val="00636C5E"/>
    <w:rsid w:val="00637188"/>
    <w:rsid w:val="00640EFD"/>
    <w:rsid w:val="00641B8C"/>
    <w:rsid w:val="0064239B"/>
    <w:rsid w:val="00643437"/>
    <w:rsid w:val="00643FA4"/>
    <w:rsid w:val="0064401D"/>
    <w:rsid w:val="0064768D"/>
    <w:rsid w:val="00647DE6"/>
    <w:rsid w:val="00653F9A"/>
    <w:rsid w:val="00654DDC"/>
    <w:rsid w:val="006574C9"/>
    <w:rsid w:val="00660E88"/>
    <w:rsid w:val="006619D1"/>
    <w:rsid w:val="00662979"/>
    <w:rsid w:val="00662BB9"/>
    <w:rsid w:val="0066464C"/>
    <w:rsid w:val="00664727"/>
    <w:rsid w:val="00665C2C"/>
    <w:rsid w:val="00665E27"/>
    <w:rsid w:val="00666999"/>
    <w:rsid w:val="00666D79"/>
    <w:rsid w:val="006713D9"/>
    <w:rsid w:val="00681BC7"/>
    <w:rsid w:val="006828D6"/>
    <w:rsid w:val="0068387D"/>
    <w:rsid w:val="006846CE"/>
    <w:rsid w:val="00684E07"/>
    <w:rsid w:val="0068578E"/>
    <w:rsid w:val="00687F4C"/>
    <w:rsid w:val="00690DA5"/>
    <w:rsid w:val="00694A80"/>
    <w:rsid w:val="0069532D"/>
    <w:rsid w:val="00696662"/>
    <w:rsid w:val="0069673A"/>
    <w:rsid w:val="006A2E3A"/>
    <w:rsid w:val="006A3E38"/>
    <w:rsid w:val="006A7345"/>
    <w:rsid w:val="006B1174"/>
    <w:rsid w:val="006B1287"/>
    <w:rsid w:val="006B1474"/>
    <w:rsid w:val="006B1732"/>
    <w:rsid w:val="006B2309"/>
    <w:rsid w:val="006B2FA1"/>
    <w:rsid w:val="006B5647"/>
    <w:rsid w:val="006B7CE1"/>
    <w:rsid w:val="006C375C"/>
    <w:rsid w:val="006D39A1"/>
    <w:rsid w:val="006D5FC5"/>
    <w:rsid w:val="006D760A"/>
    <w:rsid w:val="006E5214"/>
    <w:rsid w:val="006E72F4"/>
    <w:rsid w:val="006E73FC"/>
    <w:rsid w:val="006E76EF"/>
    <w:rsid w:val="00703F93"/>
    <w:rsid w:val="00705C72"/>
    <w:rsid w:val="00705E77"/>
    <w:rsid w:val="00707812"/>
    <w:rsid w:val="00710482"/>
    <w:rsid w:val="0071180A"/>
    <w:rsid w:val="007118A4"/>
    <w:rsid w:val="00712274"/>
    <w:rsid w:val="00714359"/>
    <w:rsid w:val="00716D5C"/>
    <w:rsid w:val="007216DD"/>
    <w:rsid w:val="00722905"/>
    <w:rsid w:val="007244C2"/>
    <w:rsid w:val="00725C76"/>
    <w:rsid w:val="0073118C"/>
    <w:rsid w:val="00732259"/>
    <w:rsid w:val="0073513A"/>
    <w:rsid w:val="00736FD0"/>
    <w:rsid w:val="00737CED"/>
    <w:rsid w:val="007407AE"/>
    <w:rsid w:val="007409AA"/>
    <w:rsid w:val="00744A33"/>
    <w:rsid w:val="00745D8E"/>
    <w:rsid w:val="00761BE7"/>
    <w:rsid w:val="0077260A"/>
    <w:rsid w:val="00775E54"/>
    <w:rsid w:val="007805FC"/>
    <w:rsid w:val="00785A0B"/>
    <w:rsid w:val="00787AE9"/>
    <w:rsid w:val="00796350"/>
    <w:rsid w:val="007A0718"/>
    <w:rsid w:val="007A0C99"/>
    <w:rsid w:val="007A23AF"/>
    <w:rsid w:val="007A2756"/>
    <w:rsid w:val="007A2922"/>
    <w:rsid w:val="007A5B54"/>
    <w:rsid w:val="007B0FEA"/>
    <w:rsid w:val="007B4725"/>
    <w:rsid w:val="007B54BE"/>
    <w:rsid w:val="007B6FAB"/>
    <w:rsid w:val="007C709B"/>
    <w:rsid w:val="007D4300"/>
    <w:rsid w:val="007E681C"/>
    <w:rsid w:val="007F2AAF"/>
    <w:rsid w:val="007F345C"/>
    <w:rsid w:val="007F62EC"/>
    <w:rsid w:val="007F671C"/>
    <w:rsid w:val="007F7446"/>
    <w:rsid w:val="007F7D2D"/>
    <w:rsid w:val="0080105D"/>
    <w:rsid w:val="008012E7"/>
    <w:rsid w:val="008032CF"/>
    <w:rsid w:val="00803882"/>
    <w:rsid w:val="008116CF"/>
    <w:rsid w:val="008148C1"/>
    <w:rsid w:val="008149F1"/>
    <w:rsid w:val="008153DA"/>
    <w:rsid w:val="00815918"/>
    <w:rsid w:val="008167D5"/>
    <w:rsid w:val="00817718"/>
    <w:rsid w:val="00822078"/>
    <w:rsid w:val="00826FE0"/>
    <w:rsid w:val="00827295"/>
    <w:rsid w:val="00827B2F"/>
    <w:rsid w:val="00835CB3"/>
    <w:rsid w:val="00837E5B"/>
    <w:rsid w:val="00840D7D"/>
    <w:rsid w:val="0084180C"/>
    <w:rsid w:val="00841B55"/>
    <w:rsid w:val="008438A0"/>
    <w:rsid w:val="0084421E"/>
    <w:rsid w:val="00844595"/>
    <w:rsid w:val="00844683"/>
    <w:rsid w:val="00845B9C"/>
    <w:rsid w:val="00850076"/>
    <w:rsid w:val="0085050D"/>
    <w:rsid w:val="008516B2"/>
    <w:rsid w:val="008528BE"/>
    <w:rsid w:val="00853B07"/>
    <w:rsid w:val="00855E4F"/>
    <w:rsid w:val="008622D1"/>
    <w:rsid w:val="008701BD"/>
    <w:rsid w:val="00881056"/>
    <w:rsid w:val="00881360"/>
    <w:rsid w:val="00883385"/>
    <w:rsid w:val="00885F41"/>
    <w:rsid w:val="008906F4"/>
    <w:rsid w:val="0089239E"/>
    <w:rsid w:val="00894134"/>
    <w:rsid w:val="00895E84"/>
    <w:rsid w:val="00895FF4"/>
    <w:rsid w:val="008A498C"/>
    <w:rsid w:val="008B0CC4"/>
    <w:rsid w:val="008B14BF"/>
    <w:rsid w:val="008B2133"/>
    <w:rsid w:val="008C0F06"/>
    <w:rsid w:val="008C77C8"/>
    <w:rsid w:val="008C7F6B"/>
    <w:rsid w:val="008D095A"/>
    <w:rsid w:val="008D4494"/>
    <w:rsid w:val="008D66A9"/>
    <w:rsid w:val="008F19D2"/>
    <w:rsid w:val="008F46FB"/>
    <w:rsid w:val="00902BED"/>
    <w:rsid w:val="00902F09"/>
    <w:rsid w:val="00906EC0"/>
    <w:rsid w:val="0090742B"/>
    <w:rsid w:val="00914DD5"/>
    <w:rsid w:val="00916B27"/>
    <w:rsid w:val="00916F53"/>
    <w:rsid w:val="009202F3"/>
    <w:rsid w:val="00920FF5"/>
    <w:rsid w:val="009243E2"/>
    <w:rsid w:val="009249F9"/>
    <w:rsid w:val="00924DD3"/>
    <w:rsid w:val="00925236"/>
    <w:rsid w:val="00925C0A"/>
    <w:rsid w:val="00930B44"/>
    <w:rsid w:val="00943DA4"/>
    <w:rsid w:val="00947D4B"/>
    <w:rsid w:val="00951FAF"/>
    <w:rsid w:val="009534DC"/>
    <w:rsid w:val="00956BDE"/>
    <w:rsid w:val="009639C5"/>
    <w:rsid w:val="009672FB"/>
    <w:rsid w:val="00970D5E"/>
    <w:rsid w:val="0097245E"/>
    <w:rsid w:val="00973913"/>
    <w:rsid w:val="00973A3C"/>
    <w:rsid w:val="00974462"/>
    <w:rsid w:val="009768C2"/>
    <w:rsid w:val="009779A8"/>
    <w:rsid w:val="0098513F"/>
    <w:rsid w:val="009869C2"/>
    <w:rsid w:val="00987183"/>
    <w:rsid w:val="00990D67"/>
    <w:rsid w:val="00994C2A"/>
    <w:rsid w:val="0099598B"/>
    <w:rsid w:val="009974EB"/>
    <w:rsid w:val="00997C31"/>
    <w:rsid w:val="009A5923"/>
    <w:rsid w:val="009A76A4"/>
    <w:rsid w:val="009B0876"/>
    <w:rsid w:val="009B1A9C"/>
    <w:rsid w:val="009B50B4"/>
    <w:rsid w:val="009B5269"/>
    <w:rsid w:val="009B6668"/>
    <w:rsid w:val="009B7999"/>
    <w:rsid w:val="009B7EA4"/>
    <w:rsid w:val="009C13D7"/>
    <w:rsid w:val="009C756A"/>
    <w:rsid w:val="009D0A42"/>
    <w:rsid w:val="009D7D3D"/>
    <w:rsid w:val="009E2E5F"/>
    <w:rsid w:val="009E623E"/>
    <w:rsid w:val="009F553D"/>
    <w:rsid w:val="009F56C6"/>
    <w:rsid w:val="009F5B1F"/>
    <w:rsid w:val="009F60C3"/>
    <w:rsid w:val="00A0562F"/>
    <w:rsid w:val="00A103A0"/>
    <w:rsid w:val="00A1243A"/>
    <w:rsid w:val="00A12972"/>
    <w:rsid w:val="00A1679C"/>
    <w:rsid w:val="00A2306D"/>
    <w:rsid w:val="00A2344B"/>
    <w:rsid w:val="00A24F04"/>
    <w:rsid w:val="00A3117D"/>
    <w:rsid w:val="00A325F8"/>
    <w:rsid w:val="00A332DB"/>
    <w:rsid w:val="00A3664D"/>
    <w:rsid w:val="00A4416F"/>
    <w:rsid w:val="00A47009"/>
    <w:rsid w:val="00A53E2D"/>
    <w:rsid w:val="00A6506C"/>
    <w:rsid w:val="00A6518B"/>
    <w:rsid w:val="00A65BB8"/>
    <w:rsid w:val="00A66EAD"/>
    <w:rsid w:val="00A76D14"/>
    <w:rsid w:val="00A8198B"/>
    <w:rsid w:val="00A8296B"/>
    <w:rsid w:val="00A82E89"/>
    <w:rsid w:val="00A84972"/>
    <w:rsid w:val="00A853DC"/>
    <w:rsid w:val="00A860B5"/>
    <w:rsid w:val="00A863AB"/>
    <w:rsid w:val="00A91CE6"/>
    <w:rsid w:val="00A954C0"/>
    <w:rsid w:val="00A9622F"/>
    <w:rsid w:val="00A97972"/>
    <w:rsid w:val="00A97EA4"/>
    <w:rsid w:val="00AA1C4E"/>
    <w:rsid w:val="00AA4741"/>
    <w:rsid w:val="00AA4A10"/>
    <w:rsid w:val="00AA7F50"/>
    <w:rsid w:val="00AB4D4F"/>
    <w:rsid w:val="00AB5E1E"/>
    <w:rsid w:val="00AB63B9"/>
    <w:rsid w:val="00AC045D"/>
    <w:rsid w:val="00AC3494"/>
    <w:rsid w:val="00AC3FC4"/>
    <w:rsid w:val="00AC5BCF"/>
    <w:rsid w:val="00AC5DA4"/>
    <w:rsid w:val="00AD078E"/>
    <w:rsid w:val="00AD5308"/>
    <w:rsid w:val="00AE39FC"/>
    <w:rsid w:val="00AE7FEC"/>
    <w:rsid w:val="00AF3018"/>
    <w:rsid w:val="00AF30F0"/>
    <w:rsid w:val="00B04061"/>
    <w:rsid w:val="00B0691C"/>
    <w:rsid w:val="00B112E9"/>
    <w:rsid w:val="00B11667"/>
    <w:rsid w:val="00B133B9"/>
    <w:rsid w:val="00B224E4"/>
    <w:rsid w:val="00B22592"/>
    <w:rsid w:val="00B2494D"/>
    <w:rsid w:val="00B256D5"/>
    <w:rsid w:val="00B27422"/>
    <w:rsid w:val="00B31E30"/>
    <w:rsid w:val="00B33FF9"/>
    <w:rsid w:val="00B37903"/>
    <w:rsid w:val="00B415B3"/>
    <w:rsid w:val="00B60182"/>
    <w:rsid w:val="00B60DC2"/>
    <w:rsid w:val="00B64C39"/>
    <w:rsid w:val="00B7110A"/>
    <w:rsid w:val="00B75200"/>
    <w:rsid w:val="00B839E7"/>
    <w:rsid w:val="00B86C59"/>
    <w:rsid w:val="00B94F62"/>
    <w:rsid w:val="00BA3A3B"/>
    <w:rsid w:val="00BA4968"/>
    <w:rsid w:val="00BB002B"/>
    <w:rsid w:val="00BB197F"/>
    <w:rsid w:val="00BB2505"/>
    <w:rsid w:val="00BC1C6A"/>
    <w:rsid w:val="00BC2DCD"/>
    <w:rsid w:val="00BD224C"/>
    <w:rsid w:val="00BD314A"/>
    <w:rsid w:val="00BD3CCB"/>
    <w:rsid w:val="00BD603C"/>
    <w:rsid w:val="00BE1328"/>
    <w:rsid w:val="00BF74D3"/>
    <w:rsid w:val="00BF76B5"/>
    <w:rsid w:val="00C0048B"/>
    <w:rsid w:val="00C0529E"/>
    <w:rsid w:val="00C062E7"/>
    <w:rsid w:val="00C135DF"/>
    <w:rsid w:val="00C2279F"/>
    <w:rsid w:val="00C30D55"/>
    <w:rsid w:val="00C37F7D"/>
    <w:rsid w:val="00C4211B"/>
    <w:rsid w:val="00C4374D"/>
    <w:rsid w:val="00C44371"/>
    <w:rsid w:val="00C44980"/>
    <w:rsid w:val="00C476CA"/>
    <w:rsid w:val="00C51155"/>
    <w:rsid w:val="00C53E6F"/>
    <w:rsid w:val="00C603BD"/>
    <w:rsid w:val="00C66016"/>
    <w:rsid w:val="00C71284"/>
    <w:rsid w:val="00C74A18"/>
    <w:rsid w:val="00C80CC6"/>
    <w:rsid w:val="00C8175B"/>
    <w:rsid w:val="00C84118"/>
    <w:rsid w:val="00C8456B"/>
    <w:rsid w:val="00C8741E"/>
    <w:rsid w:val="00C949C1"/>
    <w:rsid w:val="00CA2915"/>
    <w:rsid w:val="00CA2BAB"/>
    <w:rsid w:val="00CA2E38"/>
    <w:rsid w:val="00CB72B0"/>
    <w:rsid w:val="00CB72B3"/>
    <w:rsid w:val="00CC2D9F"/>
    <w:rsid w:val="00CD18F8"/>
    <w:rsid w:val="00CD4227"/>
    <w:rsid w:val="00CD4FBE"/>
    <w:rsid w:val="00CD65B4"/>
    <w:rsid w:val="00CE1E6A"/>
    <w:rsid w:val="00CF0E2F"/>
    <w:rsid w:val="00CF468A"/>
    <w:rsid w:val="00CF56A2"/>
    <w:rsid w:val="00CF570F"/>
    <w:rsid w:val="00D0617F"/>
    <w:rsid w:val="00D1160F"/>
    <w:rsid w:val="00D21156"/>
    <w:rsid w:val="00D223B1"/>
    <w:rsid w:val="00D22CE5"/>
    <w:rsid w:val="00D23D31"/>
    <w:rsid w:val="00D30535"/>
    <w:rsid w:val="00D30A15"/>
    <w:rsid w:val="00D31922"/>
    <w:rsid w:val="00D326C4"/>
    <w:rsid w:val="00D327E7"/>
    <w:rsid w:val="00D333DF"/>
    <w:rsid w:val="00D35292"/>
    <w:rsid w:val="00D36813"/>
    <w:rsid w:val="00D371EC"/>
    <w:rsid w:val="00D45228"/>
    <w:rsid w:val="00D50829"/>
    <w:rsid w:val="00D5323A"/>
    <w:rsid w:val="00D5370C"/>
    <w:rsid w:val="00D60EDB"/>
    <w:rsid w:val="00D64CC4"/>
    <w:rsid w:val="00D65050"/>
    <w:rsid w:val="00D65DB8"/>
    <w:rsid w:val="00D67591"/>
    <w:rsid w:val="00D7006B"/>
    <w:rsid w:val="00D722C3"/>
    <w:rsid w:val="00D73856"/>
    <w:rsid w:val="00D8534B"/>
    <w:rsid w:val="00D93C0F"/>
    <w:rsid w:val="00D97B70"/>
    <w:rsid w:val="00D97CCE"/>
    <w:rsid w:val="00DA27E4"/>
    <w:rsid w:val="00DB529A"/>
    <w:rsid w:val="00DC461A"/>
    <w:rsid w:val="00DC4658"/>
    <w:rsid w:val="00DC51BD"/>
    <w:rsid w:val="00DD1014"/>
    <w:rsid w:val="00DE2EF3"/>
    <w:rsid w:val="00DE3D2C"/>
    <w:rsid w:val="00DE6AED"/>
    <w:rsid w:val="00DF19E7"/>
    <w:rsid w:val="00DF48D8"/>
    <w:rsid w:val="00DF714F"/>
    <w:rsid w:val="00DF7524"/>
    <w:rsid w:val="00DF7726"/>
    <w:rsid w:val="00E0015F"/>
    <w:rsid w:val="00E0146C"/>
    <w:rsid w:val="00E015EF"/>
    <w:rsid w:val="00E02D8C"/>
    <w:rsid w:val="00E10C7A"/>
    <w:rsid w:val="00E1261A"/>
    <w:rsid w:val="00E13D2C"/>
    <w:rsid w:val="00E166B1"/>
    <w:rsid w:val="00E17823"/>
    <w:rsid w:val="00E20142"/>
    <w:rsid w:val="00E212DA"/>
    <w:rsid w:val="00E22A89"/>
    <w:rsid w:val="00E3181A"/>
    <w:rsid w:val="00E32F88"/>
    <w:rsid w:val="00E35177"/>
    <w:rsid w:val="00E35803"/>
    <w:rsid w:val="00E37B12"/>
    <w:rsid w:val="00E401B7"/>
    <w:rsid w:val="00E430EC"/>
    <w:rsid w:val="00E43B2D"/>
    <w:rsid w:val="00E44FBA"/>
    <w:rsid w:val="00E45384"/>
    <w:rsid w:val="00E555D5"/>
    <w:rsid w:val="00E56240"/>
    <w:rsid w:val="00E57098"/>
    <w:rsid w:val="00E578D0"/>
    <w:rsid w:val="00E57BA0"/>
    <w:rsid w:val="00E64930"/>
    <w:rsid w:val="00E74233"/>
    <w:rsid w:val="00E74374"/>
    <w:rsid w:val="00E7699D"/>
    <w:rsid w:val="00E82DBA"/>
    <w:rsid w:val="00EA371F"/>
    <w:rsid w:val="00EA3D05"/>
    <w:rsid w:val="00EA4461"/>
    <w:rsid w:val="00EB33C5"/>
    <w:rsid w:val="00EB605C"/>
    <w:rsid w:val="00EB60B1"/>
    <w:rsid w:val="00EC0226"/>
    <w:rsid w:val="00EC1D2F"/>
    <w:rsid w:val="00EC2258"/>
    <w:rsid w:val="00EC2967"/>
    <w:rsid w:val="00EC4ECC"/>
    <w:rsid w:val="00EC6B59"/>
    <w:rsid w:val="00EC6BFF"/>
    <w:rsid w:val="00EE6BAF"/>
    <w:rsid w:val="00EF4BDE"/>
    <w:rsid w:val="00EF555B"/>
    <w:rsid w:val="00EF5A87"/>
    <w:rsid w:val="00F03E85"/>
    <w:rsid w:val="00F10771"/>
    <w:rsid w:val="00F15A74"/>
    <w:rsid w:val="00F15C43"/>
    <w:rsid w:val="00F16586"/>
    <w:rsid w:val="00F17E22"/>
    <w:rsid w:val="00F17EEC"/>
    <w:rsid w:val="00F22161"/>
    <w:rsid w:val="00F22658"/>
    <w:rsid w:val="00F23594"/>
    <w:rsid w:val="00F32584"/>
    <w:rsid w:val="00F33AA0"/>
    <w:rsid w:val="00F377F3"/>
    <w:rsid w:val="00F40002"/>
    <w:rsid w:val="00F414ED"/>
    <w:rsid w:val="00F456B4"/>
    <w:rsid w:val="00F51A50"/>
    <w:rsid w:val="00F52440"/>
    <w:rsid w:val="00F5455F"/>
    <w:rsid w:val="00F560B7"/>
    <w:rsid w:val="00F56204"/>
    <w:rsid w:val="00F56354"/>
    <w:rsid w:val="00F63172"/>
    <w:rsid w:val="00F63621"/>
    <w:rsid w:val="00F63C05"/>
    <w:rsid w:val="00F64453"/>
    <w:rsid w:val="00F6561F"/>
    <w:rsid w:val="00F65CB8"/>
    <w:rsid w:val="00F66473"/>
    <w:rsid w:val="00F713FB"/>
    <w:rsid w:val="00F74E64"/>
    <w:rsid w:val="00F754D7"/>
    <w:rsid w:val="00F76940"/>
    <w:rsid w:val="00F80803"/>
    <w:rsid w:val="00F8164A"/>
    <w:rsid w:val="00F90448"/>
    <w:rsid w:val="00F9108C"/>
    <w:rsid w:val="00F91504"/>
    <w:rsid w:val="00F951CD"/>
    <w:rsid w:val="00F95526"/>
    <w:rsid w:val="00F95CCF"/>
    <w:rsid w:val="00FA291A"/>
    <w:rsid w:val="00FA5173"/>
    <w:rsid w:val="00FA616A"/>
    <w:rsid w:val="00FB0183"/>
    <w:rsid w:val="00FB093C"/>
    <w:rsid w:val="00FB4234"/>
    <w:rsid w:val="00FB6F59"/>
    <w:rsid w:val="00FC124A"/>
    <w:rsid w:val="00FC51EE"/>
    <w:rsid w:val="00FC5D0D"/>
    <w:rsid w:val="00FD1E96"/>
    <w:rsid w:val="00FD311C"/>
    <w:rsid w:val="00FD7828"/>
    <w:rsid w:val="00FE38F1"/>
    <w:rsid w:val="00FF11E8"/>
    <w:rsid w:val="00FF20CB"/>
    <w:rsid w:val="00FF30DC"/>
    <w:rsid w:val="00FF52E0"/>
    <w:rsid w:val="00FF5340"/>
    <w:rsid w:val="00FF632A"/>
    <w:rsid w:val="0C7F43C0"/>
    <w:rsid w:val="18001798"/>
    <w:rsid w:val="23DD0C2E"/>
    <w:rsid w:val="2EEE17FD"/>
    <w:rsid w:val="69EE74B0"/>
    <w:rsid w:val="6CEB11C6"/>
    <w:rsid w:val="76521E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0E9445"/>
  <w15:docId w15:val="{C7A0CBD2-D27E-EB49-B1E2-79D9F01D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heme="minorHAnsi" w:eastAsiaTheme="minorEastAsia" w:hAnsiTheme="minorHAnsi" w:cstheme="minorBidi"/>
      <w:sz w:val="22"/>
      <w:szCs w:val="22"/>
      <w:lang w:eastAsia="ko-KR"/>
    </w:rPr>
  </w:style>
  <w:style w:type="paragraph" w:styleId="Heading1">
    <w:name w:val="heading 1"/>
    <w:basedOn w:val="Normal"/>
    <w:next w:val="Normal"/>
    <w:link w:val="Heading1Char"/>
    <w:autoRedefine/>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qFormat/>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autoRedefine/>
    <w:uiPriority w:val="99"/>
    <w:semiHidden/>
    <w:unhideWhenUsed/>
    <w:qFormat/>
    <w:pPr>
      <w:spacing w:line="240" w:lineRule="auto"/>
    </w:pPr>
    <w:rPr>
      <w:sz w:val="20"/>
      <w:szCs w:val="20"/>
    </w:rPr>
  </w:style>
  <w:style w:type="paragraph" w:styleId="BalloonText">
    <w:name w:val="Balloon Text"/>
    <w:basedOn w:val="Normal"/>
    <w:link w:val="BalloonTextChar"/>
    <w:autoRedefine/>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autoRedefine/>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autoRedefine/>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NormalWeb">
    <w:name w:val="Normal (Web)"/>
    <w:basedOn w:val="Normal"/>
    <w:autoRedefine/>
    <w:uiPriority w:val="99"/>
    <w:unhideWhenUsed/>
    <w:qFormat/>
    <w:pPr>
      <w:spacing w:before="100" w:beforeAutospacing="1" w:after="100" w:afterAutospacing="1" w:line="240" w:lineRule="auto"/>
    </w:pPr>
    <w:rPr>
      <w:rFonts w:ascii="Gulim" w:eastAsia="Gulim" w:hAnsi="Times New Roman" w:cs="Times New Roman"/>
      <w:sz w:val="24"/>
      <w:szCs w:val="24"/>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autoRedefine/>
    <w:uiPriority w:val="99"/>
    <w:semiHidden/>
    <w:unhideWhenUsed/>
    <w:qFormat/>
    <w:rPr>
      <w:sz w:val="16"/>
      <w:szCs w:val="16"/>
    </w:rPr>
  </w:style>
  <w:style w:type="paragraph" w:styleId="ListParagraph">
    <w:name w:val="List Paragraph"/>
    <w:basedOn w:val="Normal"/>
    <w:link w:val="ListParagraphChar"/>
    <w:autoRedefine/>
    <w:uiPriority w:val="34"/>
    <w:qFormat/>
    <w:pPr>
      <w:numPr>
        <w:numId w:val="1"/>
      </w:numPr>
      <w:snapToGrid w:val="0"/>
      <w:spacing w:after="0" w:line="240" w:lineRule="auto"/>
      <w:contextualSpacing/>
    </w:pPr>
    <w:rPr>
      <w:rFonts w:ascii="Times New Roman" w:hAnsi="Times New Roman" w:cs="Times New Roman"/>
      <w:sz w:val="20"/>
      <w:szCs w:val="20"/>
      <w:lang w:val="en-GB"/>
    </w:rPr>
  </w:style>
  <w:style w:type="character" w:customStyle="1" w:styleId="ListParagraphChar">
    <w:name w:val="List Paragraph Char"/>
    <w:basedOn w:val="DefaultParagraphFont"/>
    <w:link w:val="ListParagraph"/>
    <w:autoRedefine/>
    <w:uiPriority w:val="34"/>
    <w:qFormat/>
    <w:locked/>
    <w:rPr>
      <w:rFonts w:eastAsiaTheme="minorEastAsia"/>
      <w:lang w:val="en-GB" w:eastAsia="ko-KR"/>
    </w:rPr>
  </w:style>
  <w:style w:type="character" w:customStyle="1" w:styleId="CommentTextChar">
    <w:name w:val="Comment Text Char"/>
    <w:basedOn w:val="DefaultParagraphFont"/>
    <w:link w:val="CommentText"/>
    <w:autoRedefine/>
    <w:uiPriority w:val="99"/>
    <w:semiHidden/>
    <w:qFormat/>
    <w:rPr>
      <w:sz w:val="20"/>
      <w:szCs w:val="20"/>
    </w:rPr>
  </w:style>
  <w:style w:type="character" w:customStyle="1" w:styleId="BalloonTextChar">
    <w:name w:val="Balloon Text Char"/>
    <w:basedOn w:val="DefaultParagraphFont"/>
    <w:link w:val="BalloonText"/>
    <w:autoRedefine/>
    <w:uiPriority w:val="99"/>
    <w:semiHidden/>
    <w:qFormat/>
    <w:rPr>
      <w:rFonts w:ascii="Segoe UI" w:hAnsi="Segoe UI" w:cs="Segoe UI"/>
      <w:sz w:val="18"/>
      <w:szCs w:val="18"/>
    </w:rPr>
  </w:style>
  <w:style w:type="paragraph" w:customStyle="1" w:styleId="xmsonormal">
    <w:name w:val="x_msonormal"/>
    <w:basedOn w:val="Normal"/>
    <w:autoRedefine/>
    <w:uiPriority w:val="99"/>
    <w:qFormat/>
    <w:rsid w:val="009B5269"/>
    <w:pPr>
      <w:spacing w:after="0" w:line="240" w:lineRule="auto"/>
      <w:jc w:val="both"/>
    </w:pPr>
    <w:rPr>
      <w:rFonts w:ascii="Times New Roman" w:hAnsi="Times New Roman" w:cs="Times New Roman"/>
      <w:color w:val="000000" w:themeColor="text1"/>
      <w:sz w:val="20"/>
    </w:rPr>
  </w:style>
  <w:style w:type="character" w:customStyle="1" w:styleId="xapple-converted-space">
    <w:name w:val="x_apple-converted-space"/>
    <w:basedOn w:val="DefaultParagraphFont"/>
    <w:autoRedefine/>
    <w:qFormat/>
  </w:style>
  <w:style w:type="character" w:customStyle="1" w:styleId="Heading1Char">
    <w:name w:val="Heading 1 Char"/>
    <w:basedOn w:val="DefaultParagraphFont"/>
    <w:link w:val="Heading1"/>
    <w:autoRedefine/>
    <w:uiPriority w:val="9"/>
    <w:qFormat/>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autoRedefine/>
    <w:uiPriority w:val="99"/>
    <w:semiHidden/>
    <w:qFormat/>
    <w:rPr>
      <w:color w:val="808080"/>
    </w:rPr>
  </w:style>
  <w:style w:type="character" w:customStyle="1" w:styleId="HeaderChar">
    <w:name w:val="Header Char"/>
    <w:basedOn w:val="DefaultParagraphFont"/>
    <w:link w:val="Header"/>
    <w:autoRedefine/>
    <w:uiPriority w:val="99"/>
    <w:qFormat/>
    <w:rPr>
      <w:sz w:val="18"/>
      <w:szCs w:val="18"/>
    </w:rPr>
  </w:style>
  <w:style w:type="character" w:customStyle="1" w:styleId="FooterChar">
    <w:name w:val="Footer Char"/>
    <w:basedOn w:val="DefaultParagraphFont"/>
    <w:link w:val="Footer"/>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749345">
      <w:bodyDiv w:val="1"/>
      <w:marLeft w:val="0"/>
      <w:marRight w:val="0"/>
      <w:marTop w:val="0"/>
      <w:marBottom w:val="0"/>
      <w:divBdr>
        <w:top w:val="none" w:sz="0" w:space="0" w:color="auto"/>
        <w:left w:val="none" w:sz="0" w:space="0" w:color="auto"/>
        <w:bottom w:val="none" w:sz="0" w:space="0" w:color="auto"/>
        <w:right w:val="none" w:sz="0" w:space="0" w:color="auto"/>
      </w:divBdr>
    </w:div>
    <w:div w:id="676344338">
      <w:bodyDiv w:val="1"/>
      <w:marLeft w:val="0"/>
      <w:marRight w:val="0"/>
      <w:marTop w:val="0"/>
      <w:marBottom w:val="0"/>
      <w:divBdr>
        <w:top w:val="none" w:sz="0" w:space="0" w:color="auto"/>
        <w:left w:val="none" w:sz="0" w:space="0" w:color="auto"/>
        <w:bottom w:val="none" w:sz="0" w:space="0" w:color="auto"/>
        <w:right w:val="none" w:sz="0" w:space="0" w:color="auto"/>
      </w:divBdr>
    </w:div>
    <w:div w:id="799300389">
      <w:bodyDiv w:val="1"/>
      <w:marLeft w:val="0"/>
      <w:marRight w:val="0"/>
      <w:marTop w:val="0"/>
      <w:marBottom w:val="0"/>
      <w:divBdr>
        <w:top w:val="none" w:sz="0" w:space="0" w:color="auto"/>
        <w:left w:val="none" w:sz="0" w:space="0" w:color="auto"/>
        <w:bottom w:val="none" w:sz="0" w:space="0" w:color="auto"/>
        <w:right w:val="none" w:sz="0" w:space="0" w:color="auto"/>
      </w:divBdr>
    </w:div>
    <w:div w:id="1719234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1.xml"/><Relationship Id="rId18" Type="http://schemas.openxmlformats.org/officeDocument/2006/relationships/chart" Target="charts/chart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image" Target="cid:image002.png@01DA9A42.D7F779D0" TargetMode="External"/><Relationship Id="rId20" Type="http://schemas.openxmlformats.org/officeDocument/2006/relationships/image" Target="cid:image043.png@01DAA095.CD8AFC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emf"/><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hart" Target="charts/chart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_CJT_Calibration\R19CJT-Calibration_Update7_TDD_calib_SB_repor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_CJT_Calibration\R19CJT-Calibration_Update7_TDD_calib_SB_repor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iqianrui\&#24037;&#20316;\3GPP\RAN1%20meetings\R19\TSGR1-117%20May%202024\MIMO\MIMO%20pre-meeting%20offline\&#29616;&#26377;&#20223;&#30495;&#32467;&#26524;-0429v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iqianrui\AppData\Local\Microsoft\Windows\INetCache\Content.Outlook\C4MY0FU3\&#29616;&#26377;&#20223;&#30495;&#32467;&#26524;-050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720" b="0" i="0" u="none" strike="noStrike" kern="1200" spc="0" baseline="0">
                <a:solidFill>
                  <a:schemeClr val="tx1">
                    <a:lumMod val="65000"/>
                    <a:lumOff val="35000"/>
                  </a:schemeClr>
                </a:solidFill>
                <a:latin typeface="+mn-lt"/>
                <a:ea typeface="+mn-ea"/>
                <a:cs typeface="+mn-cs"/>
              </a:defRPr>
            </a:pPr>
            <a:r>
              <a:rPr lang="en-US"/>
              <a:t>Avg UPT Gain (%)</a:t>
            </a:r>
          </a:p>
          <a:p>
            <a:pPr>
              <a:defRPr lang="zh-CN" sz="720" b="0" i="0" u="none" strike="noStrike" kern="1200" spc="0" baseline="0">
                <a:solidFill>
                  <a:schemeClr val="tx1">
                    <a:lumMod val="65000"/>
                    <a:lumOff val="35000"/>
                  </a:schemeClr>
                </a:solidFill>
                <a:latin typeface="+mn-lt"/>
                <a:ea typeface="+mn-ea"/>
                <a:cs typeface="+mn-cs"/>
              </a:defRPr>
            </a:pPr>
            <a:r>
              <a:rPr lang="en-US"/>
              <a:t>16 ports per TRP, Ideal CSI, max TAE across TRPs=33ns </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cat>
            <c:strRef>
              <c:f>{"No calib","WB reporting, 5bits","SB reporting, 5bits","Ideal calib"}</c:f>
              <c:strCache>
                <c:ptCount val="4"/>
                <c:pt idx="0">
                  <c:v>No calib</c:v>
                </c:pt>
                <c:pt idx="1">
                  <c:v>WB reporting, 5bits</c:v>
                </c:pt>
                <c:pt idx="2">
                  <c:v>SB reporting, 5bits</c:v>
                </c:pt>
                <c:pt idx="3">
                  <c:v>Ideal calib</c:v>
                </c:pt>
              </c:strCache>
            </c:strRef>
          </c:cat>
          <c:val>
            <c:numRef>
              <c:f>('Dynamic Rank1-2, MU'!$Q$192,'Dynamic Rank1-2, MU'!$Q$193,'Dynamic Rank1-2, MU'!$Q$194,'Dynamic Rank1-2, MU'!$Q$198)</c:f>
              <c:numCache>
                <c:formatCode>General</c:formatCode>
                <c:ptCount val="4"/>
                <c:pt idx="0">
                  <c:v>100.224423220532</c:v>
                </c:pt>
                <c:pt idx="1">
                  <c:v>109.585740675235</c:v>
                </c:pt>
                <c:pt idx="2">
                  <c:v>109.969343237826</c:v>
                </c:pt>
                <c:pt idx="3">
                  <c:v>110.254686947294</c:v>
                </c:pt>
              </c:numCache>
            </c:numRef>
          </c:val>
          <c:extLst>
            <c:ext xmlns:c16="http://schemas.microsoft.com/office/drawing/2014/chart" uri="{C3380CC4-5D6E-409C-BE32-E72D297353CC}">
              <c16:uniqueId val="{00000000-C54D-4341-B077-BD183F8405F3}"/>
            </c:ext>
          </c:extLst>
        </c:ser>
        <c:dLbls>
          <c:showLegendKey val="0"/>
          <c:showVal val="0"/>
          <c:showCatName val="0"/>
          <c:showSerName val="0"/>
          <c:showPercent val="0"/>
          <c:showBubbleSize val="0"/>
        </c:dLbls>
        <c:gapWidth val="219"/>
        <c:overlap val="-27"/>
        <c:axId val="-1755151968"/>
        <c:axId val="-1755143808"/>
      </c:barChart>
      <c:catAx>
        <c:axId val="-1755151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crossAx val="-1755143808"/>
        <c:crosses val="autoZero"/>
        <c:auto val="1"/>
        <c:lblAlgn val="ctr"/>
        <c:lblOffset val="100"/>
        <c:noMultiLvlLbl val="0"/>
      </c:catAx>
      <c:valAx>
        <c:axId val="-17551438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crossAx val="-17551519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720" b="0" i="0" u="none" strike="noStrike" kern="1200" spc="0" baseline="0">
                <a:solidFill>
                  <a:schemeClr val="tx1">
                    <a:lumMod val="65000"/>
                    <a:lumOff val="35000"/>
                  </a:schemeClr>
                </a:solidFill>
                <a:latin typeface="+mn-lt"/>
                <a:ea typeface="+mn-ea"/>
                <a:cs typeface="+mn-cs"/>
              </a:defRPr>
            </a:pPr>
            <a:r>
              <a:rPr lang="en-US"/>
              <a:t>Avg UPT Gain (%)</a:t>
            </a:r>
          </a:p>
          <a:p>
            <a:pPr>
              <a:defRPr lang="zh-CN" sz="720" b="0" i="0" u="none" strike="noStrike" kern="1200" spc="0" baseline="0">
                <a:solidFill>
                  <a:schemeClr val="tx1">
                    <a:lumMod val="65000"/>
                    <a:lumOff val="35000"/>
                  </a:schemeClr>
                </a:solidFill>
                <a:latin typeface="+mn-lt"/>
                <a:ea typeface="+mn-ea"/>
                <a:cs typeface="+mn-cs"/>
              </a:defRPr>
            </a:pPr>
            <a:r>
              <a:rPr lang="en-US"/>
              <a:t>16 ports per TRP, Ideal CSI, max TAE across TRPs=75ns </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cat>
            <c:strRef>
              <c:f>{"No calib","WB reporting, 5bits","SB reporting, 5bits","Ideal calib"}</c:f>
              <c:strCache>
                <c:ptCount val="4"/>
                <c:pt idx="0">
                  <c:v>No calib</c:v>
                </c:pt>
                <c:pt idx="1">
                  <c:v>WB reporting, 5bits</c:v>
                </c:pt>
                <c:pt idx="2">
                  <c:v>SB reporting, 5bits</c:v>
                </c:pt>
                <c:pt idx="3">
                  <c:v>Ideal calib</c:v>
                </c:pt>
              </c:strCache>
            </c:strRef>
          </c:cat>
          <c:val>
            <c:numRef>
              <c:f>('Dynamic Rank1-2, MU'!$Q$184,'Dynamic Rank1-2, MU'!$Q$185,'Dynamic Rank1-2, MU'!$Q$186,'Dynamic Rank1-2, MU'!$Q$190)</c:f>
              <c:numCache>
                <c:formatCode>General</c:formatCode>
                <c:ptCount val="4"/>
                <c:pt idx="0">
                  <c:v>100</c:v>
                </c:pt>
                <c:pt idx="1">
                  <c:v>101.897181936092</c:v>
                </c:pt>
                <c:pt idx="2">
                  <c:v>109.612860118697</c:v>
                </c:pt>
                <c:pt idx="3">
                  <c:v>110.254686947294</c:v>
                </c:pt>
              </c:numCache>
            </c:numRef>
          </c:val>
          <c:extLst>
            <c:ext xmlns:c16="http://schemas.microsoft.com/office/drawing/2014/chart" uri="{C3380CC4-5D6E-409C-BE32-E72D297353CC}">
              <c16:uniqueId val="{00000000-0858-994D-B63E-73B93E88639F}"/>
            </c:ext>
          </c:extLst>
        </c:ser>
        <c:dLbls>
          <c:showLegendKey val="0"/>
          <c:showVal val="0"/>
          <c:showCatName val="0"/>
          <c:showSerName val="0"/>
          <c:showPercent val="0"/>
          <c:showBubbleSize val="0"/>
        </c:dLbls>
        <c:gapWidth val="219"/>
        <c:overlap val="-27"/>
        <c:axId val="-1755150336"/>
        <c:axId val="-1755153056"/>
      </c:barChart>
      <c:catAx>
        <c:axId val="-1755150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crossAx val="-1755153056"/>
        <c:crosses val="autoZero"/>
        <c:auto val="1"/>
        <c:lblAlgn val="ctr"/>
        <c:lblOffset val="100"/>
        <c:noMultiLvlLbl val="0"/>
      </c:catAx>
      <c:valAx>
        <c:axId val="-175515305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crossAx val="-17551503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'117会前的结果图'!$O$5</c:f>
              <c:strCache>
                <c:ptCount val="1"/>
                <c:pt idx="0">
                  <c:v>Mean UPT</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'117会前的结果图'!$N$6:$N$10</c:f>
              <c:strCache>
                <c:ptCount val="5"/>
                <c:pt idx="0">
                  <c:v>Ideal calibration</c:v>
                </c:pt>
                <c:pt idx="1">
                  <c:v>Non calibration</c:v>
                </c:pt>
                <c:pt idx="2">
                  <c:v>Wideband, 4-bit</c:v>
                </c:pt>
                <c:pt idx="3">
                  <c:v>SB reporting, 8PRB, 4-bit</c:v>
                </c:pt>
                <c:pt idx="4">
                  <c:v>SB reporting, 16PRB, 4-bit</c:v>
                </c:pt>
              </c:strCache>
            </c:strRef>
          </c:cat>
          <c:val>
            <c:numRef>
              <c:f>'117会前的结果图'!$O$6:$O$10</c:f>
              <c:numCache>
                <c:formatCode>0.00%</c:formatCode>
                <c:ptCount val="5"/>
                <c:pt idx="0" formatCode="0%">
                  <c:v>1</c:v>
                </c:pt>
                <c:pt idx="1">
                  <c:v>0.93346350442125703</c:v>
                </c:pt>
                <c:pt idx="2">
                  <c:v>0.93758627980150999</c:v>
                </c:pt>
                <c:pt idx="3">
                  <c:v>0.99615083263894899</c:v>
                </c:pt>
                <c:pt idx="4">
                  <c:v>0.98167448107751798</c:v>
                </c:pt>
              </c:numCache>
            </c:numRef>
          </c:val>
          <c:extLst>
            <c:ext xmlns:c16="http://schemas.microsoft.com/office/drawing/2014/chart" uri="{C3380CC4-5D6E-409C-BE32-E72D297353CC}">
              <c16:uniqueId val="{00000000-A0F2-3541-90E7-2BA2A672D735}"/>
            </c:ext>
          </c:extLst>
        </c:ser>
        <c:dLbls>
          <c:showLegendKey val="0"/>
          <c:showVal val="0"/>
          <c:showCatName val="0"/>
          <c:showSerName val="0"/>
          <c:showPercent val="0"/>
          <c:showBubbleSize val="0"/>
        </c:dLbls>
        <c:gapWidth val="75"/>
        <c:overlap val="-25"/>
        <c:axId val="-1755142720"/>
        <c:axId val="-1755140544"/>
      </c:barChart>
      <c:catAx>
        <c:axId val="-1755142720"/>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1755140544"/>
        <c:crosses val="autoZero"/>
        <c:auto val="1"/>
        <c:lblAlgn val="ctr"/>
        <c:lblOffset val="100"/>
        <c:noMultiLvlLbl val="0"/>
      </c:catAx>
      <c:valAx>
        <c:axId val="-1755140544"/>
        <c:scaling>
          <c:orientation val="minMax"/>
        </c:scaling>
        <c:delete val="0"/>
        <c:axPos val="l"/>
        <c:majorGridlines/>
        <c:numFmt formatCode="0%"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1755142720"/>
        <c:crosses val="autoZero"/>
        <c:crossBetween val="between"/>
      </c:valAx>
    </c:plotArea>
    <c:legend>
      <c:legendPos val="b"/>
      <c:overlay val="0"/>
      <c:txPr>
        <a:bodyPr rot="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a:latin typeface="Times New Roman" panose="02020603050405020304" charset="0"/>
          <a:cs typeface="Times New Roman" panose="0202060305040502030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'117会前的结果图'!$B$36</c:f>
              <c:strCache>
                <c:ptCount val="1"/>
                <c:pt idx="0">
                  <c:v>Mean UPT</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'117会前的结果图'!$A$37:$A$42</c:f>
              <c:strCache>
                <c:ptCount val="6"/>
                <c:pt idx="0">
                  <c:v>Ideal calibration</c:v>
                </c:pt>
                <c:pt idx="1">
                  <c:v>Σ = NSB_P_tot</c:v>
                </c:pt>
                <c:pt idx="2">
                  <c:v>Σ = 4</c:v>
                </c:pt>
                <c:pt idx="3">
                  <c:v>Σ = 2</c:v>
                </c:pt>
                <c:pt idx="4">
                  <c:v>wideband</c:v>
                </c:pt>
                <c:pt idx="5">
                  <c:v>non calculation</c:v>
                </c:pt>
              </c:strCache>
            </c:strRef>
          </c:cat>
          <c:val>
            <c:numRef>
              <c:f>'117会前的结果图'!$B$37:$B$42</c:f>
              <c:numCache>
                <c:formatCode>0.00%</c:formatCode>
                <c:ptCount val="6"/>
                <c:pt idx="0" formatCode="0%">
                  <c:v>1</c:v>
                </c:pt>
                <c:pt idx="1">
                  <c:v>0.99937695457817399</c:v>
                </c:pt>
                <c:pt idx="2">
                  <c:v>0.98193773175172505</c:v>
                </c:pt>
                <c:pt idx="3">
                  <c:v>0.97090438369919596</c:v>
                </c:pt>
                <c:pt idx="4">
                  <c:v>0.93003139423047798</c:v>
                </c:pt>
                <c:pt idx="5">
                  <c:v>0.91916741774893096</c:v>
                </c:pt>
              </c:numCache>
            </c:numRef>
          </c:val>
          <c:extLst>
            <c:ext xmlns:c16="http://schemas.microsoft.com/office/drawing/2014/chart" uri="{C3380CC4-5D6E-409C-BE32-E72D297353CC}">
              <c16:uniqueId val="{00000000-F1ED-B647-A9FA-C827B6576BDB}"/>
            </c:ext>
          </c:extLst>
        </c:ser>
        <c:dLbls>
          <c:showLegendKey val="0"/>
          <c:showVal val="0"/>
          <c:showCatName val="0"/>
          <c:showSerName val="0"/>
          <c:showPercent val="0"/>
          <c:showBubbleSize val="0"/>
        </c:dLbls>
        <c:gapWidth val="75"/>
        <c:overlap val="-25"/>
        <c:axId val="-1755146528"/>
        <c:axId val="-1755149792"/>
      </c:barChart>
      <c:catAx>
        <c:axId val="-1755146528"/>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1755149792"/>
        <c:crosses val="autoZero"/>
        <c:auto val="1"/>
        <c:lblAlgn val="ctr"/>
        <c:lblOffset val="100"/>
        <c:noMultiLvlLbl val="0"/>
      </c:catAx>
      <c:valAx>
        <c:axId val="-1755149792"/>
        <c:scaling>
          <c:orientation val="minMax"/>
        </c:scaling>
        <c:delete val="0"/>
        <c:axPos val="l"/>
        <c:majorGridlines/>
        <c:numFmt formatCode="0%"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1755146528"/>
        <c:crosses val="autoZero"/>
        <c:crossBetween val="between"/>
      </c:valAx>
    </c:plotArea>
    <c:legend>
      <c:legendPos val="b"/>
      <c:overlay val="0"/>
      <c:txPr>
        <a:bodyPr rot="0" spcFirstLastPara="0" vertOverflow="ellipsis" vert="horz" wrap="square" anchor="ctr" anchorCtr="1"/>
        <a:lstStyle/>
        <a:p>
          <a:pPr>
            <a:defRPr lang="zh-CN" sz="10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a:latin typeface="Times New Roman" panose="02020603050405020304" charset="0"/>
          <a:cs typeface="Times New Roman" panose="0202060305040502030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31</Pages>
  <Words>12487</Words>
  <Characters>71181</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83501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 Onggosanusi</dc:creator>
  <cp:lastModifiedBy>Eko Onggosanusi</cp:lastModifiedBy>
  <cp:revision>15</cp:revision>
  <dcterms:created xsi:type="dcterms:W3CDTF">2024-05-10T00:40:00Z</dcterms:created>
  <dcterms:modified xsi:type="dcterms:W3CDTF">2024-05-10T04:49:00Z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2024-05-07T03:37:51Z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c8efe9b3-ad61-4450-856b-447f4801e8b3</vt:lpwstr>
  </property>
  <property fmtid="{D5CDD505-2E9C-101B-9397-08002B2CF9AE}" pid="8" name="MSIP_Label_83bcef13-7cac-433f-ba1d-47a323951816_ContentBits">
    <vt:lpwstr>0</vt:lpwstr>
  </property>
  <property fmtid="{D5CDD505-2E9C-101B-9397-08002B2CF9AE}" pid="9" name="KSOProductBuildVer">
    <vt:lpwstr>2052-12.1.0.16729</vt:lpwstr>
  </property>
  <property fmtid="{D5CDD505-2E9C-101B-9397-08002B2CF9AE}" pid="10" name="ICV">
    <vt:lpwstr>52081E3E35F4470EBBD50E851CA9866E_13</vt:lpwstr>
  </property>
  <property fmtid="{D5CDD505-2E9C-101B-9397-08002B2CF9AE}" pid="11" name="MSIP_Label_a7295cc1-d279-42ac-ab4d-3b0f4fece050_Enabled">
    <vt:lpwstr>true</vt:lpwstr>
  </property>
  <property fmtid="{D5CDD505-2E9C-101B-9397-08002B2CF9AE}" pid="12" name="MSIP_Label_a7295cc1-d279-42ac-ab4d-3b0f4fece050_SetDate">
    <vt:lpwstr>2024-05-08T02:22:33Z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4e3af4c0-15fd-414b-b16f-48323412fd62</vt:lpwstr>
  </property>
  <property fmtid="{D5CDD505-2E9C-101B-9397-08002B2CF9AE}" pid="17" name="MSIP_Label_a7295cc1-d279-42ac-ab4d-3b0f4fece050_ContentBits">
    <vt:lpwstr>0</vt:lpwstr>
  </property>
  <property fmtid="{D5CDD505-2E9C-101B-9397-08002B2CF9AE}" pid="18" name="CWM6a0114e00ce311ef8000757200007472">
    <vt:lpwstr>CWMKVsC32GaKyJorQhqgqYqIrNPkjHmG199ny1mx0Yjfte4SUt3Ou6M+HvoYqYPdJfpRPXeB7yYYz/oNvUy1zHlFg==</vt:lpwstr>
  </property>
</Properties>
</file>